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78E63" w14:textId="3E193D9E" w:rsidR="00D35827" w:rsidRDefault="5B03F829">
      <w:r>
        <w:t xml:space="preserve">Edison State uses the APTA’s Clinical Performance Instrument (CPI) for student evaluation. Currently we only use the CPI for final evaluation as the student </w:t>
      </w:r>
      <w:r w:rsidR="76AA4B26">
        <w:t xml:space="preserve">and CI will fill out </w:t>
      </w:r>
      <w:r>
        <w:t>a midterm paper for feedback</w:t>
      </w:r>
      <w:r w:rsidR="14CCE5E0">
        <w:t xml:space="preserve"> discussion. </w:t>
      </w:r>
    </w:p>
    <w:p w14:paraId="0AAE7B87" w14:textId="283FD67C" w:rsidR="14CCE5E0" w:rsidRDefault="14CCE5E0">
      <w:r>
        <w:t xml:space="preserve">Each skill and area is scored on a scale. We ask for scoring </w:t>
      </w:r>
      <w:r w:rsidR="1469ECE3">
        <w:t>on</w:t>
      </w:r>
      <w:r>
        <w:t xml:space="preserve"> the criterion in question</w:t>
      </w:r>
      <w:r w:rsidR="66F41837">
        <w:t xml:space="preserve"> to</w:t>
      </w:r>
      <w:r>
        <w:t>:</w:t>
      </w:r>
    </w:p>
    <w:p w14:paraId="05A9BA55" w14:textId="0B208B2E" w:rsidR="14CCE5E0" w:rsidRDefault="14CCE5E0" w:rsidP="4419BE5C">
      <w:pPr>
        <w:pStyle w:val="ListParagraph"/>
        <w:numPr>
          <w:ilvl w:val="0"/>
          <w:numId w:val="1"/>
        </w:numPr>
        <w:rPr>
          <w:i/>
          <w:iCs/>
        </w:rPr>
      </w:pPr>
      <w:r>
        <w:t xml:space="preserve">Be observed by the clinician. Note that </w:t>
      </w:r>
      <w:r w:rsidRPr="4419BE5C">
        <w:rPr>
          <w:b/>
          <w:bCs/>
        </w:rPr>
        <w:t>not all aspects</w:t>
      </w:r>
      <w:r>
        <w:t xml:space="preserve"> listed in s</w:t>
      </w:r>
      <w:r w:rsidR="428F9A5F">
        <w:t xml:space="preserve">ample behaviors need to be met for the student to be ranked for that level of performance. Those again are just </w:t>
      </w:r>
      <w:r w:rsidR="428F9A5F" w:rsidRPr="4419BE5C">
        <w:rPr>
          <w:b/>
          <w:bCs/>
          <w:i/>
          <w:iCs/>
        </w:rPr>
        <w:t>samples</w:t>
      </w:r>
      <w:r w:rsidR="428F9A5F" w:rsidRPr="4419BE5C">
        <w:rPr>
          <w:i/>
          <w:iCs/>
        </w:rPr>
        <w:t xml:space="preserve">. </w:t>
      </w:r>
    </w:p>
    <w:p w14:paraId="428793AE" w14:textId="3DB5763E" w:rsidR="5E36E2BF" w:rsidRDefault="5E36E2BF" w:rsidP="4419BE5C">
      <w:pPr>
        <w:pStyle w:val="ListParagraph"/>
        <w:numPr>
          <w:ilvl w:val="0"/>
          <w:numId w:val="1"/>
        </w:numPr>
      </w:pPr>
      <w:r w:rsidRPr="4419BE5C">
        <w:t>Note that</w:t>
      </w:r>
      <w:r w:rsidRPr="4419BE5C">
        <w:rPr>
          <w:i/>
          <w:iCs/>
        </w:rPr>
        <w:t xml:space="preserve"> </w:t>
      </w:r>
      <w:r w:rsidRPr="4419BE5C">
        <w:t xml:space="preserve">criteria 1.1-2.2 do not have a </w:t>
      </w:r>
      <w:r w:rsidR="7B179F9F" w:rsidRPr="4419BE5C">
        <w:t xml:space="preserve">% of supervision related to them, however we feel that it is easier to </w:t>
      </w:r>
      <w:r w:rsidR="6CE7D030" w:rsidRPr="4419BE5C">
        <w:t>measure</w:t>
      </w:r>
      <w:r w:rsidR="7B179F9F" w:rsidRPr="4419BE5C">
        <w:t xml:space="preserve"> if that % supervision is applied to those. </w:t>
      </w:r>
      <w:proofErr w:type="gramStart"/>
      <w:r w:rsidR="7B179F9F" w:rsidRPr="4419BE5C">
        <w:t>But,</w:t>
      </w:r>
      <w:proofErr w:type="gramEnd"/>
      <w:r w:rsidR="7B179F9F" w:rsidRPr="4419BE5C">
        <w:t xml:space="preserve"> please </w:t>
      </w:r>
      <w:r w:rsidR="7B179F9F" w:rsidRPr="4419BE5C">
        <w:rPr>
          <w:b/>
          <w:bCs/>
        </w:rPr>
        <w:t>don’t</w:t>
      </w:r>
      <w:r w:rsidR="7B179F9F" w:rsidRPr="4419BE5C">
        <w:t xml:space="preserve"> add in the caseload requirement of criteria 3.1-</w:t>
      </w:r>
      <w:r w:rsidR="02D4E898" w:rsidRPr="4419BE5C">
        <w:t>4.2</w:t>
      </w:r>
      <w:r w:rsidR="21BE84FB" w:rsidRPr="4419BE5C">
        <w:t xml:space="preserve"> when evaluating criteria 1.1-2.2. </w:t>
      </w:r>
    </w:p>
    <w:p w14:paraId="626ECDB1" w14:textId="0E5369F1" w:rsidR="21BE84FB" w:rsidRDefault="21BE84FB" w:rsidP="4419BE5C">
      <w:pPr>
        <w:pStyle w:val="ListParagraph"/>
        <w:numPr>
          <w:ilvl w:val="0"/>
          <w:numId w:val="1"/>
        </w:numPr>
      </w:pPr>
      <w:r w:rsidRPr="4419BE5C">
        <w:t xml:space="preserve">Any kind of “red flags” should be </w:t>
      </w:r>
      <w:r w:rsidRPr="4419BE5C">
        <w:rPr>
          <w:b/>
          <w:bCs/>
        </w:rPr>
        <w:t>immediately</w:t>
      </w:r>
      <w:r w:rsidRPr="4419BE5C">
        <w:t xml:space="preserve"> sent to the ACCE directly (Erynn Hanford, PTA 937-778-7817</w:t>
      </w:r>
      <w:r w:rsidR="400D0546" w:rsidRPr="4419BE5C">
        <w:t>) as soon as they are witnessed. Please do not wait until the midterm site visit nor the final evaluation. If they are of immediate concern to you, they are immediate conc</w:t>
      </w:r>
      <w:r w:rsidR="7739DD79" w:rsidRPr="4419BE5C">
        <w:t>erns for us as well.</w:t>
      </w:r>
    </w:p>
    <w:p w14:paraId="4CDC9803" w14:textId="721DDFDE" w:rsidR="48AD7CF6" w:rsidRDefault="48AD7CF6" w:rsidP="4419BE5C">
      <w:pPr>
        <w:pStyle w:val="ListParagraph"/>
        <w:numPr>
          <w:ilvl w:val="0"/>
          <w:numId w:val="1"/>
        </w:numPr>
      </w:pPr>
      <w:r w:rsidRPr="4419BE5C">
        <w:t>It is our expectation at Edison State that our students should be at the following levels at the conclusion of their clinical rotation:</w:t>
      </w:r>
    </w:p>
    <w:p w14:paraId="5CD4495A" w14:textId="34F66E30" w:rsidR="1F97EE01" w:rsidRDefault="1F97EE01" w:rsidP="4419BE5C">
      <w:pPr>
        <w:pStyle w:val="ListParagraph"/>
        <w:numPr>
          <w:ilvl w:val="1"/>
          <w:numId w:val="1"/>
        </w:numPr>
        <w:rPr>
          <w:b/>
          <w:bCs/>
        </w:rPr>
      </w:pPr>
      <w:r w:rsidRPr="4419BE5C">
        <w:t>Clinical</w:t>
      </w:r>
      <w:r w:rsidR="48AD7CF6" w:rsidRPr="4419BE5C">
        <w:t xml:space="preserve"> Practicum I: students should be at </w:t>
      </w:r>
      <w:proofErr w:type="gramStart"/>
      <w:r w:rsidR="48AD7CF6" w:rsidRPr="4419BE5C">
        <w:t>the Intermediate</w:t>
      </w:r>
      <w:proofErr w:type="gramEnd"/>
      <w:r w:rsidR="48AD7CF6" w:rsidRPr="4419BE5C">
        <w:t xml:space="preserve"> level (3). Many will be much higher than this</w:t>
      </w:r>
      <w:r w:rsidR="69A9C30C" w:rsidRPr="4419BE5C">
        <w:t xml:space="preserve"> in some areas of the CPI</w:t>
      </w:r>
      <w:r w:rsidR="48AD7CF6" w:rsidRPr="4419BE5C">
        <w:t>. The definition of</w:t>
      </w:r>
      <w:r w:rsidR="2400362F" w:rsidRPr="4419BE5C">
        <w:t xml:space="preserve"> Intermediate is</w:t>
      </w:r>
      <w:r w:rsidR="2400362F" w:rsidRPr="4419BE5C">
        <w:rPr>
          <w:b/>
          <w:bCs/>
        </w:rPr>
        <w:t xml:space="preserve"> </w:t>
      </w:r>
      <w:r w:rsidR="4A9EB4CA" w:rsidRPr="4419BE5C">
        <w:rPr>
          <w:b/>
          <w:bCs/>
        </w:rPr>
        <w:t>less than 50% supervision with simple patients and around 50% supervision with complex patients</w:t>
      </w:r>
      <w:r w:rsidR="5C9DDBE8" w:rsidRPr="4419BE5C">
        <w:t>.</w:t>
      </w:r>
    </w:p>
    <w:p w14:paraId="36DAA348" w14:textId="02B54A99" w:rsidR="5C9DDBE8" w:rsidRDefault="5C9DDBE8" w:rsidP="4419BE5C">
      <w:pPr>
        <w:pStyle w:val="ListParagraph"/>
        <w:numPr>
          <w:ilvl w:val="1"/>
          <w:numId w:val="1"/>
        </w:numPr>
      </w:pPr>
      <w:r w:rsidRPr="4419BE5C">
        <w:t xml:space="preserve">Clinical Practicum II: students should be at the Advanced Intermediate level (4). Again, many may be higher than this in some areas. The definition of Advanced Intermediate is </w:t>
      </w:r>
      <w:r w:rsidR="446A358F" w:rsidRPr="4419BE5C">
        <w:rPr>
          <w:b/>
          <w:bCs/>
        </w:rPr>
        <w:t xml:space="preserve">independence with simple patients and </w:t>
      </w:r>
      <w:r w:rsidRPr="4419BE5C">
        <w:rPr>
          <w:b/>
          <w:bCs/>
        </w:rPr>
        <w:t xml:space="preserve">less than 25% supervision with </w:t>
      </w:r>
      <w:r w:rsidR="38EE1880" w:rsidRPr="4419BE5C">
        <w:rPr>
          <w:b/>
          <w:bCs/>
        </w:rPr>
        <w:t>complex patients</w:t>
      </w:r>
      <w:r w:rsidR="38EE1880" w:rsidRPr="4419BE5C">
        <w:t>.</w:t>
      </w:r>
    </w:p>
    <w:p w14:paraId="0F92D7DC" w14:textId="10502D3A" w:rsidR="14FB72D5" w:rsidRDefault="14FB72D5" w:rsidP="4419BE5C">
      <w:pPr>
        <w:pStyle w:val="ListParagraph"/>
        <w:numPr>
          <w:ilvl w:val="1"/>
          <w:numId w:val="1"/>
        </w:numPr>
      </w:pPr>
      <w:r w:rsidRPr="4419BE5C">
        <w:t xml:space="preserve">Clinical Practicum III: students should be at Entry level (5) or higher. The definition of Entry level is </w:t>
      </w:r>
      <w:r w:rsidRPr="4419BE5C">
        <w:rPr>
          <w:b/>
          <w:bCs/>
        </w:rPr>
        <w:t>independent working with simple and complex patients</w:t>
      </w:r>
      <w:r w:rsidRPr="4419BE5C">
        <w:t>.</w:t>
      </w:r>
    </w:p>
    <w:p w14:paraId="25AAD08D" w14:textId="5D56A496" w:rsidR="6059BD37" w:rsidRDefault="6059BD37" w:rsidP="4419BE5C">
      <w:pPr>
        <w:pStyle w:val="ListParagraph"/>
        <w:numPr>
          <w:ilvl w:val="1"/>
          <w:numId w:val="1"/>
        </w:numPr>
      </w:pPr>
      <w:r w:rsidRPr="4419BE5C">
        <w:t xml:space="preserve">The other important note for criteria 3.1-4.2 is that the student is working at a % of the </w:t>
      </w:r>
      <w:r w:rsidRPr="4419BE5C">
        <w:rPr>
          <w:b/>
          <w:bCs/>
        </w:rPr>
        <w:t>entry level (new grad)</w:t>
      </w:r>
      <w:r w:rsidRPr="4419BE5C">
        <w:t xml:space="preserve"> caseload. </w:t>
      </w:r>
      <w:r w:rsidRPr="4419BE5C">
        <w:rPr>
          <w:b/>
          <w:bCs/>
        </w:rPr>
        <w:t xml:space="preserve">NOT </w:t>
      </w:r>
      <w:r w:rsidRPr="4419BE5C">
        <w:t>a seasoned professional caseload.</w:t>
      </w:r>
      <w:r w:rsidR="452BA065" w:rsidRPr="4419BE5C">
        <w:t xml:space="preserve"> If your clinic feels that a new grad </w:t>
      </w:r>
      <w:proofErr w:type="gramStart"/>
      <w:r w:rsidR="452BA065" w:rsidRPr="4419BE5C">
        <w:t>is able to</w:t>
      </w:r>
      <w:proofErr w:type="gramEnd"/>
      <w:r w:rsidR="452BA065" w:rsidRPr="4419BE5C">
        <w:t xml:space="preserve"> work at 75% of a typical staff PTA for </w:t>
      </w:r>
      <w:proofErr w:type="gramStart"/>
      <w:r w:rsidR="452BA065" w:rsidRPr="4419BE5C">
        <w:t>a period of time</w:t>
      </w:r>
      <w:proofErr w:type="gramEnd"/>
      <w:r w:rsidR="452BA065" w:rsidRPr="4419BE5C">
        <w:t>, then that is the level of caseload that is considered 100% for your student.</w:t>
      </w:r>
    </w:p>
    <w:p w14:paraId="23483230" w14:textId="0E1D4C0D" w:rsidR="05702B28" w:rsidRDefault="05702B28" w:rsidP="4419BE5C">
      <w:pPr>
        <w:pStyle w:val="ListParagraph"/>
        <w:numPr>
          <w:ilvl w:val="1"/>
          <w:numId w:val="1"/>
        </w:numPr>
      </w:pPr>
      <w:r w:rsidRPr="4419BE5C">
        <w:t xml:space="preserve">If your student is working with less supervision than what is expected for that </w:t>
      </w:r>
      <w:proofErr w:type="gramStart"/>
      <w:r w:rsidRPr="4419BE5C">
        <w:t>clinical</w:t>
      </w:r>
      <w:proofErr w:type="gramEnd"/>
      <w:r w:rsidRPr="4419BE5C">
        <w:t>, please score them as such. Be objective</w:t>
      </w:r>
      <w:r w:rsidR="273BCB20" w:rsidRPr="4419BE5C">
        <w:t xml:space="preserve"> and use the % levels above</w:t>
      </w:r>
      <w:r w:rsidRPr="4419BE5C">
        <w:t xml:space="preserve">. If you are only standing by and watching them work, then </w:t>
      </w:r>
      <w:r w:rsidR="0D2ECF11" w:rsidRPr="4419BE5C">
        <w:t>the student should be independent.</w:t>
      </w:r>
    </w:p>
    <w:p w14:paraId="04E61C67" w14:textId="2AEEB005" w:rsidR="28D5F200" w:rsidRDefault="28D5F200" w:rsidP="4419BE5C">
      <w:pPr>
        <w:pStyle w:val="ListParagraph"/>
        <w:numPr>
          <w:ilvl w:val="1"/>
          <w:numId w:val="1"/>
        </w:numPr>
      </w:pPr>
      <w:r w:rsidRPr="4419BE5C">
        <w:t>Should the student not appear to be on target by midterm, please contact the ACCE immediately and we will discuss metho</w:t>
      </w:r>
      <w:r w:rsidR="0FA2C70A" w:rsidRPr="4419BE5C">
        <w:t xml:space="preserve">ds of helping you assist the student to be </w:t>
      </w:r>
      <w:r w:rsidRPr="4419BE5C">
        <w:t>successful</w:t>
      </w:r>
      <w:r w:rsidR="1F0FABE3" w:rsidRPr="4419BE5C">
        <w:t>.</w:t>
      </w:r>
    </w:p>
    <w:p w14:paraId="02999674" w14:textId="1DC01ADC" w:rsidR="17AAF1C2" w:rsidRDefault="17AAF1C2" w:rsidP="4419BE5C">
      <w:pPr>
        <w:pStyle w:val="ListParagraph"/>
        <w:numPr>
          <w:ilvl w:val="0"/>
          <w:numId w:val="1"/>
        </w:numPr>
      </w:pPr>
      <w:r w:rsidRPr="4419BE5C">
        <w:t xml:space="preserve">Please make comments and please make them </w:t>
      </w:r>
      <w:r w:rsidR="5B470AB5" w:rsidRPr="4419BE5C">
        <w:t>measurable</w:t>
      </w:r>
      <w:r w:rsidRPr="4419BE5C">
        <w:t xml:space="preserve">. Those comments will assist us in making sure that the student is evaluated properly on the rubric used for assessing the CPI. The student will receive a grade which is decided upon by the ACCE based upon the CPI.  </w:t>
      </w:r>
      <w:r w:rsidR="601DC269" w:rsidRPr="4419BE5C">
        <w:t>If there are concerns and potential conflicts between the scoring and the student’s passing or failing the clinical, the ACCE will contact you and discuss with you the concerns.</w:t>
      </w:r>
    </w:p>
    <w:p w14:paraId="5238E2DD" w14:textId="208C9D85" w:rsidR="0491A9FA" w:rsidRDefault="0491A9FA" w:rsidP="4419BE5C">
      <w:pPr>
        <w:pStyle w:val="ListParagraph"/>
        <w:numPr>
          <w:ilvl w:val="0"/>
          <w:numId w:val="1"/>
        </w:numPr>
      </w:pPr>
      <w:r w:rsidRPr="4419BE5C">
        <w:t xml:space="preserve">The CPI has an area for Beyond Entry Level for those students who excel. Please </w:t>
      </w:r>
      <w:r w:rsidR="32ED1B14" w:rsidRPr="4419BE5C">
        <w:t>rank those students appropriately.</w:t>
      </w:r>
    </w:p>
    <w:p w14:paraId="30214A37" w14:textId="0E794259" w:rsidR="32ED1B14" w:rsidRDefault="32ED1B14" w:rsidP="4419BE5C">
      <w:pPr>
        <w:pStyle w:val="ListParagraph"/>
        <w:numPr>
          <w:ilvl w:val="0"/>
          <w:numId w:val="1"/>
        </w:numPr>
      </w:pPr>
      <w:r w:rsidRPr="4419BE5C">
        <w:lastRenderedPageBreak/>
        <w:t xml:space="preserve">The CPI also has an area for critical incidents. While this is good to also fill out, we want you to send us that information </w:t>
      </w:r>
      <w:proofErr w:type="gramStart"/>
      <w:r w:rsidRPr="4419BE5C">
        <w:t>as well as</w:t>
      </w:r>
      <w:proofErr w:type="gramEnd"/>
      <w:r w:rsidRPr="4419BE5C">
        <w:t xml:space="preserve"> soon as this happens. Please use the attached report to detail your concer</w:t>
      </w:r>
      <w:r w:rsidR="18C96197" w:rsidRPr="4419BE5C">
        <w:t xml:space="preserve">ns and discuss with the ACCE the consequences before placing them </w:t>
      </w:r>
      <w:proofErr w:type="gramStart"/>
      <w:r w:rsidR="18C96197" w:rsidRPr="4419BE5C">
        <w:t>on</w:t>
      </w:r>
      <w:proofErr w:type="gramEnd"/>
      <w:r w:rsidR="18C96197" w:rsidRPr="4419BE5C">
        <w:t xml:space="preserve"> the report.</w:t>
      </w:r>
    </w:p>
    <w:p w14:paraId="52549072" w14:textId="6F0525ED" w:rsidR="4419BE5C" w:rsidRDefault="4419BE5C">
      <w:r>
        <w:br w:type="page"/>
      </w:r>
    </w:p>
    <w:p w14:paraId="032BF8A6" w14:textId="600DDB6F" w:rsidR="39672EFE" w:rsidRDefault="39672EFE" w:rsidP="4419BE5C">
      <w:pPr>
        <w:pStyle w:val="ListParagraph"/>
        <w:ind w:hanging="360"/>
        <w:jc w:val="center"/>
        <w:rPr>
          <w:b/>
          <w:bCs/>
          <w:sz w:val="40"/>
          <w:szCs w:val="40"/>
        </w:rPr>
      </w:pPr>
      <w:r w:rsidRPr="4419BE5C">
        <w:rPr>
          <w:b/>
          <w:bCs/>
          <w:sz w:val="40"/>
          <w:szCs w:val="40"/>
        </w:rPr>
        <w:lastRenderedPageBreak/>
        <w:t>Critical Incident Report</w:t>
      </w:r>
    </w:p>
    <w:tbl>
      <w:tblPr>
        <w:tblStyle w:val="TableGrid"/>
        <w:tblW w:w="0" w:type="auto"/>
        <w:tblInd w:w="720" w:type="dxa"/>
        <w:tblLook w:val="06A0" w:firstRow="1" w:lastRow="0" w:firstColumn="1" w:lastColumn="0" w:noHBand="1" w:noVBand="1"/>
      </w:tblPr>
      <w:tblGrid>
        <w:gridCol w:w="2332"/>
        <w:gridCol w:w="2414"/>
        <w:gridCol w:w="2440"/>
        <w:gridCol w:w="2884"/>
      </w:tblGrid>
      <w:tr w:rsidR="4419BE5C" w14:paraId="5FD3DC27" w14:textId="77777777" w:rsidTr="4419BE5C">
        <w:trPr>
          <w:trHeight w:val="300"/>
        </w:trPr>
        <w:tc>
          <w:tcPr>
            <w:tcW w:w="2355" w:type="dxa"/>
          </w:tcPr>
          <w:p w14:paraId="1E6140BE" w14:textId="6BFC79AD" w:rsidR="4BE09833" w:rsidRDefault="4BE09833" w:rsidP="4419BE5C">
            <w:pPr>
              <w:jc w:val="both"/>
              <w:rPr>
                <w:sz w:val="28"/>
                <w:szCs w:val="28"/>
              </w:rPr>
            </w:pPr>
            <w:r w:rsidRPr="4419BE5C">
              <w:rPr>
                <w:sz w:val="28"/>
                <w:szCs w:val="28"/>
              </w:rPr>
              <w:t>Date/Time/ Signatures</w:t>
            </w:r>
            <w:r w:rsidR="49950262" w:rsidRPr="4419BE5C">
              <w:rPr>
                <w:sz w:val="28"/>
                <w:szCs w:val="28"/>
              </w:rPr>
              <w:t>:</w:t>
            </w:r>
            <w:r w:rsidR="138157BA" w:rsidRPr="4419BE5C">
              <w:rPr>
                <w:sz w:val="28"/>
                <w:szCs w:val="28"/>
              </w:rPr>
              <w:t xml:space="preserve"> student and CI</w:t>
            </w:r>
          </w:p>
        </w:tc>
        <w:tc>
          <w:tcPr>
            <w:tcW w:w="2445" w:type="dxa"/>
          </w:tcPr>
          <w:p w14:paraId="575CD4BD" w14:textId="1C7B50FB" w:rsidR="138157BA" w:rsidRDefault="138157BA" w:rsidP="4419BE5C">
            <w:pPr>
              <w:rPr>
                <w:sz w:val="28"/>
                <w:szCs w:val="28"/>
              </w:rPr>
            </w:pPr>
            <w:proofErr w:type="gramStart"/>
            <w:r w:rsidRPr="4419BE5C">
              <w:rPr>
                <w:sz w:val="28"/>
                <w:szCs w:val="28"/>
              </w:rPr>
              <w:t>Incident</w:t>
            </w:r>
            <w:proofErr w:type="gramEnd"/>
            <w:r w:rsidRPr="4419BE5C">
              <w:rPr>
                <w:sz w:val="28"/>
                <w:szCs w:val="28"/>
              </w:rPr>
              <w:t xml:space="preserve"> Behaviors Observed</w:t>
            </w:r>
          </w:p>
        </w:tc>
        <w:tc>
          <w:tcPr>
            <w:tcW w:w="2475" w:type="dxa"/>
          </w:tcPr>
          <w:p w14:paraId="34A59E3D" w14:textId="6C503121" w:rsidR="138157BA" w:rsidRDefault="138157BA" w:rsidP="4419BE5C">
            <w:pPr>
              <w:rPr>
                <w:sz w:val="28"/>
                <w:szCs w:val="28"/>
              </w:rPr>
            </w:pPr>
            <w:r w:rsidRPr="4419BE5C">
              <w:rPr>
                <w:sz w:val="28"/>
                <w:szCs w:val="28"/>
              </w:rPr>
              <w:t>Activities leading up to incident</w:t>
            </w:r>
          </w:p>
        </w:tc>
        <w:tc>
          <w:tcPr>
            <w:tcW w:w="2910" w:type="dxa"/>
          </w:tcPr>
          <w:p w14:paraId="5CAFB4D0" w14:textId="231C4A20" w:rsidR="138157BA" w:rsidRDefault="138157BA" w:rsidP="4419BE5C">
            <w:pPr>
              <w:rPr>
                <w:sz w:val="28"/>
                <w:szCs w:val="28"/>
              </w:rPr>
            </w:pPr>
            <w:r w:rsidRPr="4419BE5C">
              <w:rPr>
                <w:sz w:val="28"/>
                <w:szCs w:val="28"/>
              </w:rPr>
              <w:t>Consequences</w:t>
            </w:r>
          </w:p>
        </w:tc>
      </w:tr>
      <w:tr w:rsidR="4419BE5C" w14:paraId="3FD0253D" w14:textId="77777777" w:rsidTr="4419BE5C">
        <w:trPr>
          <w:trHeight w:val="3735"/>
        </w:trPr>
        <w:tc>
          <w:tcPr>
            <w:tcW w:w="2355" w:type="dxa"/>
          </w:tcPr>
          <w:p w14:paraId="65E55FBB" w14:textId="1CAF768E" w:rsidR="4419BE5C" w:rsidRDefault="4419BE5C" w:rsidP="4419BE5C">
            <w:pPr>
              <w:pStyle w:val="ListParagraph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445" w:type="dxa"/>
          </w:tcPr>
          <w:p w14:paraId="6A992FC4" w14:textId="1CAF768E" w:rsidR="4419BE5C" w:rsidRDefault="4419BE5C" w:rsidP="4419BE5C">
            <w:pPr>
              <w:pStyle w:val="ListParagraph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475" w:type="dxa"/>
          </w:tcPr>
          <w:p w14:paraId="5287E54C" w14:textId="1CAF768E" w:rsidR="4419BE5C" w:rsidRDefault="4419BE5C" w:rsidP="4419BE5C">
            <w:pPr>
              <w:pStyle w:val="ListParagraph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910" w:type="dxa"/>
          </w:tcPr>
          <w:p w14:paraId="4CBDE636" w14:textId="1CAF768E" w:rsidR="4419BE5C" w:rsidRDefault="4419BE5C" w:rsidP="4419BE5C">
            <w:pPr>
              <w:pStyle w:val="ListParagraph"/>
              <w:rPr>
                <w:b/>
                <w:bCs/>
                <w:sz w:val="40"/>
                <w:szCs w:val="40"/>
              </w:rPr>
            </w:pPr>
          </w:p>
        </w:tc>
      </w:tr>
      <w:tr w:rsidR="4419BE5C" w14:paraId="3F263041" w14:textId="77777777" w:rsidTr="4419BE5C">
        <w:trPr>
          <w:trHeight w:val="4695"/>
        </w:trPr>
        <w:tc>
          <w:tcPr>
            <w:tcW w:w="2355" w:type="dxa"/>
          </w:tcPr>
          <w:p w14:paraId="24A68FCB" w14:textId="1CAF768E" w:rsidR="4419BE5C" w:rsidRDefault="4419BE5C" w:rsidP="4419BE5C">
            <w:pPr>
              <w:pStyle w:val="ListParagraph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445" w:type="dxa"/>
          </w:tcPr>
          <w:p w14:paraId="7ACC5D3D" w14:textId="1CAF768E" w:rsidR="4419BE5C" w:rsidRDefault="4419BE5C" w:rsidP="4419BE5C">
            <w:pPr>
              <w:pStyle w:val="ListParagraph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475" w:type="dxa"/>
          </w:tcPr>
          <w:p w14:paraId="241B499C" w14:textId="1CAF768E" w:rsidR="4419BE5C" w:rsidRDefault="4419BE5C" w:rsidP="4419BE5C">
            <w:pPr>
              <w:pStyle w:val="ListParagraph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910" w:type="dxa"/>
          </w:tcPr>
          <w:p w14:paraId="40BC8061" w14:textId="1CAF768E" w:rsidR="4419BE5C" w:rsidRDefault="4419BE5C" w:rsidP="4419BE5C">
            <w:pPr>
              <w:pStyle w:val="ListParagraph"/>
              <w:rPr>
                <w:b/>
                <w:bCs/>
                <w:sz w:val="40"/>
                <w:szCs w:val="40"/>
              </w:rPr>
            </w:pPr>
          </w:p>
        </w:tc>
      </w:tr>
    </w:tbl>
    <w:p w14:paraId="6ABBCAE9" w14:textId="0EB4301A" w:rsidR="4419BE5C" w:rsidRDefault="4419BE5C" w:rsidP="4419BE5C">
      <w:pPr>
        <w:pStyle w:val="ListParagraph"/>
        <w:ind w:hanging="360"/>
        <w:rPr>
          <w:b/>
          <w:bCs/>
        </w:rPr>
      </w:pPr>
    </w:p>
    <w:sectPr w:rsidR="4419BE5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22C9EA"/>
    <w:multiLevelType w:val="hybridMultilevel"/>
    <w:tmpl w:val="4732A9EE"/>
    <w:lvl w:ilvl="0" w:tplc="8B2CB772">
      <w:start w:val="1"/>
      <w:numFmt w:val="decimal"/>
      <w:lvlText w:val="%1."/>
      <w:lvlJc w:val="left"/>
      <w:pPr>
        <w:ind w:left="720" w:hanging="360"/>
      </w:pPr>
    </w:lvl>
    <w:lvl w:ilvl="1" w:tplc="24A40782">
      <w:start w:val="1"/>
      <w:numFmt w:val="lowerLetter"/>
      <w:lvlText w:val="%2."/>
      <w:lvlJc w:val="left"/>
      <w:pPr>
        <w:ind w:left="1440" w:hanging="360"/>
      </w:pPr>
    </w:lvl>
    <w:lvl w:ilvl="2" w:tplc="4FEA2F4C">
      <w:start w:val="1"/>
      <w:numFmt w:val="lowerRoman"/>
      <w:lvlText w:val="%3."/>
      <w:lvlJc w:val="right"/>
      <w:pPr>
        <w:ind w:left="2160" w:hanging="180"/>
      </w:pPr>
    </w:lvl>
    <w:lvl w:ilvl="3" w:tplc="D0D895A2">
      <w:start w:val="1"/>
      <w:numFmt w:val="decimal"/>
      <w:lvlText w:val="%4."/>
      <w:lvlJc w:val="left"/>
      <w:pPr>
        <w:ind w:left="2880" w:hanging="360"/>
      </w:pPr>
    </w:lvl>
    <w:lvl w:ilvl="4" w:tplc="FB3CF56E">
      <w:start w:val="1"/>
      <w:numFmt w:val="lowerLetter"/>
      <w:lvlText w:val="%5."/>
      <w:lvlJc w:val="left"/>
      <w:pPr>
        <w:ind w:left="3600" w:hanging="360"/>
      </w:pPr>
    </w:lvl>
    <w:lvl w:ilvl="5" w:tplc="2A8A6BD6">
      <w:start w:val="1"/>
      <w:numFmt w:val="lowerRoman"/>
      <w:lvlText w:val="%6."/>
      <w:lvlJc w:val="right"/>
      <w:pPr>
        <w:ind w:left="4320" w:hanging="180"/>
      </w:pPr>
    </w:lvl>
    <w:lvl w:ilvl="6" w:tplc="58CA8E1A">
      <w:start w:val="1"/>
      <w:numFmt w:val="decimal"/>
      <w:lvlText w:val="%7."/>
      <w:lvlJc w:val="left"/>
      <w:pPr>
        <w:ind w:left="5040" w:hanging="360"/>
      </w:pPr>
    </w:lvl>
    <w:lvl w:ilvl="7" w:tplc="0602EA1C">
      <w:start w:val="1"/>
      <w:numFmt w:val="lowerLetter"/>
      <w:lvlText w:val="%8."/>
      <w:lvlJc w:val="left"/>
      <w:pPr>
        <w:ind w:left="5760" w:hanging="360"/>
      </w:pPr>
    </w:lvl>
    <w:lvl w:ilvl="8" w:tplc="EDBE5A78">
      <w:start w:val="1"/>
      <w:numFmt w:val="lowerRoman"/>
      <w:lvlText w:val="%9."/>
      <w:lvlJc w:val="right"/>
      <w:pPr>
        <w:ind w:left="6480" w:hanging="180"/>
      </w:pPr>
    </w:lvl>
  </w:abstractNum>
  <w:num w:numId="1" w16cid:durableId="1295672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37F2D73"/>
    <w:rsid w:val="008E26D1"/>
    <w:rsid w:val="00D35827"/>
    <w:rsid w:val="00E071C3"/>
    <w:rsid w:val="01A1A23E"/>
    <w:rsid w:val="02D4E898"/>
    <w:rsid w:val="0491A9FA"/>
    <w:rsid w:val="05702B28"/>
    <w:rsid w:val="081289F4"/>
    <w:rsid w:val="084FD2E0"/>
    <w:rsid w:val="0864C185"/>
    <w:rsid w:val="0A6F359C"/>
    <w:rsid w:val="0C7799D7"/>
    <w:rsid w:val="0D2ECF11"/>
    <w:rsid w:val="0DE8AF74"/>
    <w:rsid w:val="0E7CBE70"/>
    <w:rsid w:val="0FA2C70A"/>
    <w:rsid w:val="0FB5AD26"/>
    <w:rsid w:val="10D3B55A"/>
    <w:rsid w:val="138157BA"/>
    <w:rsid w:val="1469ECE3"/>
    <w:rsid w:val="14CCE5E0"/>
    <w:rsid w:val="14FB72D5"/>
    <w:rsid w:val="17AAF1C2"/>
    <w:rsid w:val="18C96197"/>
    <w:rsid w:val="1A6FCD4D"/>
    <w:rsid w:val="1B44CC69"/>
    <w:rsid w:val="1D2D1293"/>
    <w:rsid w:val="1ED55A82"/>
    <w:rsid w:val="1F0550D9"/>
    <w:rsid w:val="1F0FABE3"/>
    <w:rsid w:val="1F18A927"/>
    <w:rsid w:val="1F622BED"/>
    <w:rsid w:val="1F97EE01"/>
    <w:rsid w:val="213913F0"/>
    <w:rsid w:val="219DF4A0"/>
    <w:rsid w:val="21BE84FB"/>
    <w:rsid w:val="237F2D73"/>
    <w:rsid w:val="2400362F"/>
    <w:rsid w:val="26055102"/>
    <w:rsid w:val="273BCB20"/>
    <w:rsid w:val="28C6BB5E"/>
    <w:rsid w:val="28D5F200"/>
    <w:rsid w:val="2C1230B4"/>
    <w:rsid w:val="2D0E355C"/>
    <w:rsid w:val="2DC14C71"/>
    <w:rsid w:val="2E9CCD14"/>
    <w:rsid w:val="2EE4C429"/>
    <w:rsid w:val="302A45A7"/>
    <w:rsid w:val="32ED1B14"/>
    <w:rsid w:val="34132A3F"/>
    <w:rsid w:val="353DB797"/>
    <w:rsid w:val="378FACA2"/>
    <w:rsid w:val="38EE1880"/>
    <w:rsid w:val="38F89B35"/>
    <w:rsid w:val="39672EFE"/>
    <w:rsid w:val="39F5C019"/>
    <w:rsid w:val="3C395F75"/>
    <w:rsid w:val="400D0546"/>
    <w:rsid w:val="40905806"/>
    <w:rsid w:val="42721086"/>
    <w:rsid w:val="428F9A5F"/>
    <w:rsid w:val="43050F18"/>
    <w:rsid w:val="4419BE5C"/>
    <w:rsid w:val="446A358F"/>
    <w:rsid w:val="44DB412C"/>
    <w:rsid w:val="452BA065"/>
    <w:rsid w:val="46617F61"/>
    <w:rsid w:val="48AD7CF6"/>
    <w:rsid w:val="49950262"/>
    <w:rsid w:val="4A9EB4CA"/>
    <w:rsid w:val="4BE09833"/>
    <w:rsid w:val="4DD7B398"/>
    <w:rsid w:val="4F1241C7"/>
    <w:rsid w:val="4F448575"/>
    <w:rsid w:val="510C2355"/>
    <w:rsid w:val="545BA3C8"/>
    <w:rsid w:val="55344123"/>
    <w:rsid w:val="566F262C"/>
    <w:rsid w:val="582DDF25"/>
    <w:rsid w:val="59CDB1C9"/>
    <w:rsid w:val="5A735C66"/>
    <w:rsid w:val="5B03F829"/>
    <w:rsid w:val="5B470AB5"/>
    <w:rsid w:val="5C9DDBE8"/>
    <w:rsid w:val="5E36E2BF"/>
    <w:rsid w:val="601DC269"/>
    <w:rsid w:val="6059BD37"/>
    <w:rsid w:val="6260D89F"/>
    <w:rsid w:val="64379AEC"/>
    <w:rsid w:val="64F3F77F"/>
    <w:rsid w:val="65C00738"/>
    <w:rsid w:val="66F41837"/>
    <w:rsid w:val="69A9C30C"/>
    <w:rsid w:val="69B14890"/>
    <w:rsid w:val="6A3F5D6D"/>
    <w:rsid w:val="6B22E1BC"/>
    <w:rsid w:val="6CA8AE32"/>
    <w:rsid w:val="6CE7D030"/>
    <w:rsid w:val="6DB19369"/>
    <w:rsid w:val="6DE6C29D"/>
    <w:rsid w:val="6DFD8D7C"/>
    <w:rsid w:val="734F94DC"/>
    <w:rsid w:val="76AA4B26"/>
    <w:rsid w:val="7739DD79"/>
    <w:rsid w:val="79138503"/>
    <w:rsid w:val="7A9CAC70"/>
    <w:rsid w:val="7B179F9F"/>
    <w:rsid w:val="7BA52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F2D73"/>
  <w15:chartTrackingRefBased/>
  <w15:docId w15:val="{7D82B629-9505-486D-81B1-1C23D531E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4419BE5C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546</Words>
  <Characters>3117</Characters>
  <Application>Microsoft Office Word</Application>
  <DocSecurity>0</DocSecurity>
  <Lines>25</Lines>
  <Paragraphs>7</Paragraphs>
  <ScaleCrop>false</ScaleCrop>
  <Company/>
  <LinksUpToDate>false</LinksUpToDate>
  <CharactersWithSpaces>3656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Hanford, Erynn</dc:creator>
  <cp:keywords/>
  <dc:description/>
  <cp:lastModifiedBy>Kiehl, Kim</cp:lastModifiedBy>
  <cp:revision>2</cp:revision>
  <dcterms:created xsi:type="dcterms:W3CDTF">2026-04-06T19:13:00Z</dcterms:created>
  <dcterms:modified xsi:type="dcterms:W3CDTF">2026-04-06T19:13:00Z</dcterms:modified>
</cp:coreProperties>
</file>