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94724" w14:textId="77777777" w:rsidR="009E581B" w:rsidRDefault="00703E09" w:rsidP="00B153D7">
      <w:pPr>
        <w:pStyle w:val="Title"/>
        <w:rPr>
          <w:sz w:val="22"/>
          <w:szCs w:val="22"/>
        </w:rPr>
      </w:pPr>
      <w:r w:rsidRPr="00060B81">
        <w:rPr>
          <w:sz w:val="22"/>
          <w:szCs w:val="22"/>
        </w:rPr>
        <w:t>SYLLABUS</w:t>
      </w:r>
    </w:p>
    <w:p w14:paraId="2D3AE38E" w14:textId="77777777" w:rsidR="00703E09" w:rsidRPr="00060B81" w:rsidRDefault="00703E09" w:rsidP="00B153D7">
      <w:pPr>
        <w:pStyle w:val="Title"/>
        <w:rPr>
          <w:sz w:val="22"/>
          <w:szCs w:val="22"/>
        </w:rPr>
      </w:pPr>
      <w:r w:rsidRPr="00060B81">
        <w:rPr>
          <w:sz w:val="22"/>
          <w:szCs w:val="22"/>
        </w:rPr>
        <w:t>PART I</w:t>
      </w:r>
    </w:p>
    <w:p w14:paraId="47389043" w14:textId="77777777" w:rsidR="00703E09" w:rsidRPr="00060B81" w:rsidRDefault="00703E09">
      <w:pPr>
        <w:jc w:val="center"/>
        <w:rPr>
          <w:sz w:val="22"/>
          <w:szCs w:val="22"/>
        </w:rPr>
      </w:pPr>
      <w:r w:rsidRPr="00060B81">
        <w:rPr>
          <w:sz w:val="22"/>
          <w:szCs w:val="22"/>
        </w:rPr>
        <w:t>EDISON</w:t>
      </w:r>
      <w:r w:rsidR="00CD570D">
        <w:rPr>
          <w:sz w:val="22"/>
          <w:szCs w:val="22"/>
        </w:rPr>
        <w:t xml:space="preserve"> STATE</w:t>
      </w:r>
      <w:r w:rsidRPr="00060B81">
        <w:rPr>
          <w:sz w:val="22"/>
          <w:szCs w:val="22"/>
        </w:rPr>
        <w:t xml:space="preserve"> COMMUNITY COLLEGE</w:t>
      </w:r>
    </w:p>
    <w:p w14:paraId="4ADD6645" w14:textId="2AA9311F" w:rsidR="0042081C" w:rsidRDefault="003F3FAE" w:rsidP="00EB31D6">
      <w:pPr>
        <w:jc w:val="center"/>
        <w:rPr>
          <w:sz w:val="22"/>
          <w:szCs w:val="22"/>
        </w:rPr>
      </w:pPr>
      <w:r>
        <w:rPr>
          <w:sz w:val="22"/>
          <w:szCs w:val="22"/>
        </w:rPr>
        <w:t>IM</w:t>
      </w:r>
      <w:r w:rsidR="008B2B10">
        <w:rPr>
          <w:sz w:val="22"/>
          <w:szCs w:val="22"/>
        </w:rPr>
        <w:t>D</w:t>
      </w:r>
      <w:r w:rsidR="00367820">
        <w:rPr>
          <w:sz w:val="22"/>
          <w:szCs w:val="22"/>
        </w:rPr>
        <w:t xml:space="preserve"> 291L</w:t>
      </w:r>
      <w:r w:rsidR="00B12DF3">
        <w:rPr>
          <w:sz w:val="22"/>
          <w:szCs w:val="22"/>
        </w:rPr>
        <w:t xml:space="preserve"> INTERNSHIP EXPERIENCE</w:t>
      </w:r>
    </w:p>
    <w:p w14:paraId="739715AB" w14:textId="1535C543" w:rsidR="00703E09" w:rsidRPr="00060B81" w:rsidRDefault="00B12DF3" w:rsidP="00EB31D6">
      <w:pPr>
        <w:jc w:val="center"/>
        <w:rPr>
          <w:sz w:val="22"/>
          <w:szCs w:val="22"/>
        </w:rPr>
      </w:pPr>
      <w:r>
        <w:rPr>
          <w:sz w:val="22"/>
          <w:szCs w:val="22"/>
        </w:rPr>
        <w:t>2 CREDIT HOURS</w:t>
      </w:r>
    </w:p>
    <w:p w14:paraId="06273411" w14:textId="77777777" w:rsidR="00703E09" w:rsidRPr="00060B81" w:rsidRDefault="00703E09">
      <w:pPr>
        <w:rPr>
          <w:sz w:val="22"/>
          <w:szCs w:val="22"/>
        </w:rPr>
      </w:pPr>
    </w:p>
    <w:p w14:paraId="290515DE" w14:textId="77777777" w:rsidR="00703E09" w:rsidRPr="00060B81" w:rsidRDefault="00703E09" w:rsidP="00060B81">
      <w:pPr>
        <w:rPr>
          <w:sz w:val="22"/>
          <w:szCs w:val="22"/>
        </w:rPr>
      </w:pPr>
      <w:r w:rsidRPr="00060B81">
        <w:rPr>
          <w:sz w:val="22"/>
          <w:szCs w:val="22"/>
        </w:rPr>
        <w:t>COURSE DESCRIPTION</w:t>
      </w:r>
    </w:p>
    <w:p w14:paraId="4324A723" w14:textId="15507A92" w:rsidR="00703E09" w:rsidRPr="00060B81" w:rsidRDefault="00703E09" w:rsidP="00060B81">
      <w:pPr>
        <w:rPr>
          <w:sz w:val="22"/>
          <w:szCs w:val="22"/>
        </w:rPr>
      </w:pPr>
      <w:r w:rsidRPr="00060B81">
        <w:rPr>
          <w:sz w:val="22"/>
          <w:szCs w:val="22"/>
        </w:rPr>
        <w:t xml:space="preserve">Provides an opportunity for students to mesh theory and practice through supervised work experience in an </w:t>
      </w:r>
      <w:r w:rsidR="003F3FAE">
        <w:rPr>
          <w:sz w:val="22"/>
          <w:szCs w:val="22"/>
        </w:rPr>
        <w:t>interactive</w:t>
      </w:r>
      <w:r w:rsidR="009E581B">
        <w:rPr>
          <w:sz w:val="22"/>
          <w:szCs w:val="22"/>
        </w:rPr>
        <w:t xml:space="preserve"> media</w:t>
      </w:r>
      <w:r w:rsidR="003F3FAE">
        <w:rPr>
          <w:sz w:val="22"/>
          <w:szCs w:val="22"/>
        </w:rPr>
        <w:t xml:space="preserve"> </w:t>
      </w:r>
      <w:r w:rsidR="009E581B">
        <w:rPr>
          <w:sz w:val="22"/>
          <w:szCs w:val="22"/>
        </w:rPr>
        <w:t>career field</w:t>
      </w:r>
      <w:r w:rsidR="008A24F3">
        <w:rPr>
          <w:sz w:val="22"/>
          <w:szCs w:val="22"/>
        </w:rPr>
        <w:t xml:space="preserve">. </w:t>
      </w:r>
      <w:r w:rsidRPr="00060B81">
        <w:rPr>
          <w:sz w:val="22"/>
          <w:szCs w:val="22"/>
        </w:rPr>
        <w:t xml:space="preserve">Experiences are discussed and integrated with academic work in weekly seminars. The student completes </w:t>
      </w:r>
      <w:r w:rsidR="001267DB">
        <w:rPr>
          <w:sz w:val="22"/>
          <w:szCs w:val="22"/>
        </w:rPr>
        <w:t>a total of 224 hours</w:t>
      </w:r>
      <w:r w:rsidRPr="00060B81">
        <w:rPr>
          <w:sz w:val="22"/>
          <w:szCs w:val="22"/>
        </w:rPr>
        <w:t xml:space="preserve"> of service at the cooperating organization and a weekly </w:t>
      </w:r>
      <w:r w:rsidR="008A24F3" w:rsidRPr="00060B81">
        <w:rPr>
          <w:sz w:val="22"/>
          <w:szCs w:val="22"/>
        </w:rPr>
        <w:t>one-hour</w:t>
      </w:r>
      <w:r w:rsidRPr="00060B81">
        <w:rPr>
          <w:sz w:val="22"/>
          <w:szCs w:val="22"/>
        </w:rPr>
        <w:t xml:space="preserve"> seminar on campus. Prerequisite: Minimum of 1</w:t>
      </w:r>
      <w:r w:rsidR="006B4434">
        <w:rPr>
          <w:sz w:val="22"/>
          <w:szCs w:val="22"/>
        </w:rPr>
        <w:t>8</w:t>
      </w:r>
      <w:r w:rsidRPr="00060B81">
        <w:rPr>
          <w:sz w:val="22"/>
          <w:szCs w:val="22"/>
        </w:rPr>
        <w:t xml:space="preserve"> </w:t>
      </w:r>
      <w:r w:rsidR="008B2B10">
        <w:rPr>
          <w:sz w:val="22"/>
          <w:szCs w:val="22"/>
        </w:rPr>
        <w:t>IMD</w:t>
      </w:r>
      <w:r w:rsidR="00B2379B">
        <w:rPr>
          <w:sz w:val="22"/>
          <w:szCs w:val="22"/>
        </w:rPr>
        <w:t xml:space="preserve"> </w:t>
      </w:r>
      <w:r w:rsidR="00435D33">
        <w:rPr>
          <w:sz w:val="22"/>
          <w:szCs w:val="22"/>
        </w:rPr>
        <w:t xml:space="preserve">credit </w:t>
      </w:r>
      <w:r w:rsidR="0010047C">
        <w:rPr>
          <w:sz w:val="22"/>
          <w:szCs w:val="22"/>
        </w:rPr>
        <w:t>hours completed</w:t>
      </w:r>
      <w:r w:rsidR="006B4434">
        <w:rPr>
          <w:sz w:val="22"/>
          <w:szCs w:val="22"/>
        </w:rPr>
        <w:t>, IMD 101S,</w:t>
      </w:r>
      <w:r w:rsidR="0010047C">
        <w:rPr>
          <w:sz w:val="22"/>
          <w:szCs w:val="22"/>
        </w:rPr>
        <w:t xml:space="preserve"> </w:t>
      </w:r>
      <w:r w:rsidRPr="00060B81">
        <w:rPr>
          <w:sz w:val="22"/>
          <w:szCs w:val="22"/>
        </w:rPr>
        <w:t xml:space="preserve">and department </w:t>
      </w:r>
      <w:r w:rsidR="008A24F3">
        <w:rPr>
          <w:sz w:val="22"/>
          <w:szCs w:val="22"/>
        </w:rPr>
        <w:t>approval</w:t>
      </w:r>
      <w:r w:rsidRPr="00060B81">
        <w:rPr>
          <w:sz w:val="22"/>
          <w:szCs w:val="22"/>
        </w:rPr>
        <w:t>. Co</w:t>
      </w:r>
      <w:r w:rsidR="0010047C">
        <w:rPr>
          <w:sz w:val="22"/>
          <w:szCs w:val="22"/>
        </w:rPr>
        <w:t>-</w:t>
      </w:r>
      <w:r w:rsidR="00367820">
        <w:rPr>
          <w:sz w:val="22"/>
          <w:szCs w:val="22"/>
        </w:rPr>
        <w:t xml:space="preserve">requisite: </w:t>
      </w:r>
      <w:r w:rsidR="008B2B10">
        <w:rPr>
          <w:sz w:val="22"/>
          <w:szCs w:val="22"/>
        </w:rPr>
        <w:t>IMD</w:t>
      </w:r>
      <w:r w:rsidR="009E581B">
        <w:rPr>
          <w:sz w:val="22"/>
          <w:szCs w:val="22"/>
        </w:rPr>
        <w:t xml:space="preserve"> 291L,</w:t>
      </w:r>
      <w:r w:rsidR="00367820">
        <w:rPr>
          <w:sz w:val="22"/>
          <w:szCs w:val="22"/>
        </w:rPr>
        <w:t xml:space="preserve"> </w:t>
      </w:r>
      <w:r w:rsidR="008B2B10">
        <w:rPr>
          <w:sz w:val="22"/>
          <w:szCs w:val="22"/>
        </w:rPr>
        <w:t>IMD</w:t>
      </w:r>
      <w:r w:rsidRPr="00060B81">
        <w:rPr>
          <w:sz w:val="22"/>
          <w:szCs w:val="22"/>
        </w:rPr>
        <w:t xml:space="preserve"> 291R</w:t>
      </w:r>
      <w:r w:rsidR="009E581B">
        <w:rPr>
          <w:sz w:val="22"/>
          <w:szCs w:val="22"/>
        </w:rPr>
        <w:t xml:space="preserve">, and </w:t>
      </w:r>
      <w:r w:rsidR="008B2B10">
        <w:rPr>
          <w:sz w:val="22"/>
          <w:szCs w:val="22"/>
        </w:rPr>
        <w:t>IMD</w:t>
      </w:r>
      <w:r w:rsidR="009E581B">
        <w:rPr>
          <w:sz w:val="22"/>
          <w:szCs w:val="22"/>
        </w:rPr>
        <w:t xml:space="preserve"> 292S</w:t>
      </w:r>
      <w:r w:rsidR="00367820">
        <w:rPr>
          <w:sz w:val="22"/>
          <w:szCs w:val="22"/>
        </w:rPr>
        <w:t xml:space="preserve"> must be taken together</w:t>
      </w:r>
      <w:r w:rsidRPr="00060B81">
        <w:rPr>
          <w:sz w:val="22"/>
          <w:szCs w:val="22"/>
        </w:rPr>
        <w:t>.</w:t>
      </w:r>
    </w:p>
    <w:p w14:paraId="702CBA1C" w14:textId="77777777" w:rsidR="00703E09" w:rsidRPr="00060B81" w:rsidRDefault="00703E09">
      <w:pPr>
        <w:rPr>
          <w:sz w:val="22"/>
          <w:szCs w:val="22"/>
        </w:rPr>
      </w:pPr>
    </w:p>
    <w:p w14:paraId="7EECC08D" w14:textId="77777777" w:rsidR="00703E09" w:rsidRPr="00060B81" w:rsidRDefault="00703E09">
      <w:pPr>
        <w:rPr>
          <w:sz w:val="22"/>
          <w:szCs w:val="22"/>
        </w:rPr>
      </w:pPr>
      <w:r w:rsidRPr="00060B81">
        <w:rPr>
          <w:sz w:val="22"/>
          <w:szCs w:val="22"/>
        </w:rPr>
        <w:t>COURSE REQUIREMENTS</w:t>
      </w:r>
    </w:p>
    <w:p w14:paraId="5BA3CF24" w14:textId="77777777" w:rsidR="00703E09" w:rsidRPr="00060B81" w:rsidRDefault="00703E09">
      <w:pPr>
        <w:rPr>
          <w:sz w:val="22"/>
          <w:szCs w:val="22"/>
        </w:rPr>
      </w:pPr>
      <w:r w:rsidRPr="00060B81">
        <w:rPr>
          <w:sz w:val="22"/>
          <w:szCs w:val="22"/>
        </w:rPr>
        <w:t>The student must: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50"/>
      </w:tblGrid>
      <w:tr w:rsidR="00060B81" w:rsidRPr="00060B81" w14:paraId="7D26F700" w14:textId="77777777" w:rsidTr="00060B81">
        <w:tc>
          <w:tcPr>
            <w:tcW w:w="9576" w:type="dxa"/>
          </w:tcPr>
          <w:p w14:paraId="364E83E7" w14:textId="30DAE055" w:rsidR="00060B81" w:rsidRPr="00060B81" w:rsidRDefault="00060B81" w:rsidP="009E581B">
            <w:pPr>
              <w:numPr>
                <w:ilvl w:val="0"/>
                <w:numId w:val="1"/>
              </w:numPr>
              <w:ind w:left="432" w:hanging="432"/>
              <w:rPr>
                <w:sz w:val="22"/>
                <w:szCs w:val="22"/>
              </w:rPr>
            </w:pPr>
            <w:r w:rsidRPr="00060B81">
              <w:rPr>
                <w:sz w:val="22"/>
                <w:szCs w:val="22"/>
              </w:rPr>
              <w:t xml:space="preserve">Complete an interview with a full-time </w:t>
            </w:r>
            <w:r w:rsidR="008B2B10">
              <w:rPr>
                <w:sz w:val="22"/>
                <w:szCs w:val="22"/>
              </w:rPr>
              <w:t>IMD</w:t>
            </w:r>
            <w:r w:rsidRPr="00060B81">
              <w:rPr>
                <w:sz w:val="22"/>
                <w:szCs w:val="22"/>
              </w:rPr>
              <w:t xml:space="preserve"> faculty member to obtain department approval.</w:t>
            </w:r>
          </w:p>
        </w:tc>
      </w:tr>
      <w:tr w:rsidR="00060B81" w:rsidRPr="00060B81" w14:paraId="2EF13DEE" w14:textId="77777777" w:rsidTr="00060B81">
        <w:tc>
          <w:tcPr>
            <w:tcW w:w="9576" w:type="dxa"/>
          </w:tcPr>
          <w:p w14:paraId="5ADEC325" w14:textId="77777777" w:rsidR="00060B81" w:rsidRPr="00060B81" w:rsidRDefault="00060B81" w:rsidP="00060B81">
            <w:pPr>
              <w:numPr>
                <w:ilvl w:val="0"/>
                <w:numId w:val="1"/>
              </w:numPr>
              <w:ind w:left="432" w:hanging="432"/>
              <w:rPr>
                <w:sz w:val="22"/>
                <w:szCs w:val="22"/>
              </w:rPr>
            </w:pPr>
            <w:r w:rsidRPr="00060B81">
              <w:rPr>
                <w:sz w:val="22"/>
                <w:szCs w:val="22"/>
              </w:rPr>
              <w:t>Maintain a minimum 3.0 GPA.</w:t>
            </w:r>
          </w:p>
        </w:tc>
      </w:tr>
      <w:tr w:rsidR="00060B81" w:rsidRPr="00060B81" w14:paraId="26832300" w14:textId="77777777" w:rsidTr="00060B81">
        <w:tc>
          <w:tcPr>
            <w:tcW w:w="9576" w:type="dxa"/>
          </w:tcPr>
          <w:p w14:paraId="77E1A4FB" w14:textId="7D8AFBD9" w:rsidR="00060B81" w:rsidRPr="00060B81" w:rsidRDefault="00644CB7" w:rsidP="00060B81">
            <w:pPr>
              <w:numPr>
                <w:ilvl w:val="0"/>
                <w:numId w:val="1"/>
              </w:numPr>
              <w:ind w:left="432" w:hanging="432"/>
              <w:rPr>
                <w:sz w:val="22"/>
                <w:szCs w:val="22"/>
              </w:rPr>
            </w:pPr>
            <w:r>
              <w:rPr>
                <w:sz w:val="22"/>
                <w:szCs w:val="22"/>
              </w:rPr>
              <w:t>Use Edison State’s Career Services</w:t>
            </w:r>
            <w:r w:rsidR="00060B81" w:rsidRPr="00060B81">
              <w:rPr>
                <w:sz w:val="22"/>
                <w:szCs w:val="22"/>
              </w:rPr>
              <w:t xml:space="preserve"> to improve interview skills and develop a </w:t>
            </w:r>
            <w:r w:rsidR="008A24F3">
              <w:rPr>
                <w:sz w:val="22"/>
                <w:szCs w:val="22"/>
              </w:rPr>
              <w:t>résumé</w:t>
            </w:r>
            <w:r w:rsidR="00060B81" w:rsidRPr="00060B81">
              <w:rPr>
                <w:sz w:val="22"/>
                <w:szCs w:val="22"/>
              </w:rPr>
              <w:t>.</w:t>
            </w:r>
          </w:p>
        </w:tc>
      </w:tr>
      <w:tr w:rsidR="00060B81" w:rsidRPr="00060B81" w14:paraId="015CDF79" w14:textId="77777777" w:rsidTr="00060B81">
        <w:tc>
          <w:tcPr>
            <w:tcW w:w="9576" w:type="dxa"/>
          </w:tcPr>
          <w:p w14:paraId="0FE28D8C" w14:textId="77777777" w:rsidR="00060B81" w:rsidRPr="00060B81" w:rsidRDefault="00060B81" w:rsidP="00060B81">
            <w:pPr>
              <w:numPr>
                <w:ilvl w:val="0"/>
                <w:numId w:val="1"/>
              </w:numPr>
              <w:ind w:left="432" w:hanging="432"/>
              <w:rPr>
                <w:sz w:val="22"/>
                <w:szCs w:val="22"/>
              </w:rPr>
            </w:pPr>
            <w:r w:rsidRPr="00060B81">
              <w:rPr>
                <w:sz w:val="22"/>
                <w:szCs w:val="22"/>
              </w:rPr>
              <w:t>Complete all registration procedures and pay fees.</w:t>
            </w:r>
          </w:p>
        </w:tc>
      </w:tr>
      <w:tr w:rsidR="00060B81" w:rsidRPr="00060B81" w14:paraId="0AD93EE2" w14:textId="77777777" w:rsidTr="00060B81">
        <w:tc>
          <w:tcPr>
            <w:tcW w:w="9576" w:type="dxa"/>
          </w:tcPr>
          <w:p w14:paraId="62F5CD7E" w14:textId="77777777" w:rsidR="00060B81" w:rsidRPr="00060B81" w:rsidRDefault="0010047C" w:rsidP="009E581B">
            <w:pPr>
              <w:numPr>
                <w:ilvl w:val="0"/>
                <w:numId w:val="1"/>
              </w:numPr>
              <w:ind w:left="432" w:hanging="432"/>
              <w:rPr>
                <w:sz w:val="22"/>
                <w:szCs w:val="22"/>
              </w:rPr>
            </w:pPr>
            <w:r>
              <w:rPr>
                <w:sz w:val="22"/>
                <w:szCs w:val="22"/>
              </w:rPr>
              <w:t>Co-</w:t>
            </w:r>
            <w:r w:rsidR="001C3361">
              <w:rPr>
                <w:sz w:val="22"/>
                <w:szCs w:val="22"/>
              </w:rPr>
              <w:t xml:space="preserve">requisite: </w:t>
            </w:r>
            <w:r w:rsidR="008B2B10">
              <w:rPr>
                <w:sz w:val="22"/>
                <w:szCs w:val="22"/>
              </w:rPr>
              <w:t>IMD</w:t>
            </w:r>
            <w:r w:rsidR="009E581B">
              <w:rPr>
                <w:sz w:val="22"/>
                <w:szCs w:val="22"/>
              </w:rPr>
              <w:t xml:space="preserve"> 291L,</w:t>
            </w:r>
            <w:r>
              <w:rPr>
                <w:sz w:val="22"/>
                <w:szCs w:val="22"/>
              </w:rPr>
              <w:t xml:space="preserve"> </w:t>
            </w:r>
            <w:r w:rsidR="008B2B10">
              <w:rPr>
                <w:sz w:val="22"/>
                <w:szCs w:val="22"/>
              </w:rPr>
              <w:t>IMD</w:t>
            </w:r>
            <w:r w:rsidR="009E581B">
              <w:rPr>
                <w:sz w:val="22"/>
                <w:szCs w:val="22"/>
              </w:rPr>
              <w:t xml:space="preserve"> </w:t>
            </w:r>
            <w:r>
              <w:rPr>
                <w:sz w:val="22"/>
                <w:szCs w:val="22"/>
              </w:rPr>
              <w:t>291R</w:t>
            </w:r>
            <w:r w:rsidR="009E581B">
              <w:rPr>
                <w:sz w:val="22"/>
                <w:szCs w:val="22"/>
              </w:rPr>
              <w:t xml:space="preserve">, and </w:t>
            </w:r>
            <w:r w:rsidR="008B2B10">
              <w:rPr>
                <w:sz w:val="22"/>
                <w:szCs w:val="22"/>
              </w:rPr>
              <w:t>IMD</w:t>
            </w:r>
            <w:r w:rsidR="009E581B">
              <w:rPr>
                <w:sz w:val="22"/>
                <w:szCs w:val="22"/>
              </w:rPr>
              <w:t xml:space="preserve"> 292S</w:t>
            </w:r>
            <w:r>
              <w:rPr>
                <w:sz w:val="22"/>
                <w:szCs w:val="22"/>
              </w:rPr>
              <w:t xml:space="preserve"> must be taken together.</w:t>
            </w:r>
          </w:p>
        </w:tc>
      </w:tr>
    </w:tbl>
    <w:p w14:paraId="4B4E1674" w14:textId="77777777" w:rsidR="00703E09" w:rsidRPr="00060B81" w:rsidRDefault="00703E09">
      <w:pPr>
        <w:rPr>
          <w:sz w:val="22"/>
          <w:szCs w:val="22"/>
        </w:rPr>
      </w:pPr>
      <w:r w:rsidRPr="00060B81">
        <w:rPr>
          <w:sz w:val="22"/>
          <w:szCs w:val="22"/>
        </w:rPr>
        <w:tab/>
      </w:r>
    </w:p>
    <w:p w14:paraId="0DC03C61" w14:textId="77777777" w:rsidR="00703E09" w:rsidRPr="00060B81" w:rsidRDefault="00703E09">
      <w:pPr>
        <w:rPr>
          <w:sz w:val="22"/>
          <w:szCs w:val="22"/>
        </w:rPr>
      </w:pPr>
      <w:r w:rsidRPr="00060B81">
        <w:rPr>
          <w:sz w:val="22"/>
          <w:szCs w:val="22"/>
        </w:rPr>
        <w:t>COURSE GOALS</w:t>
      </w:r>
    </w:p>
    <w:p w14:paraId="22D91FB8" w14:textId="77777777" w:rsidR="00703E09" w:rsidRPr="00060B81" w:rsidRDefault="00703E09">
      <w:pPr>
        <w:rPr>
          <w:sz w:val="22"/>
          <w:szCs w:val="22"/>
        </w:rPr>
      </w:pPr>
      <w:r w:rsidRPr="00060B81">
        <w:rPr>
          <w:sz w:val="22"/>
          <w:szCs w:val="22"/>
        </w:rPr>
        <w:t>The student will: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
        <w:gridCol w:w="491"/>
        <w:gridCol w:w="6701"/>
        <w:gridCol w:w="1184"/>
      </w:tblGrid>
      <w:tr w:rsidR="001F4FE1" w:rsidRPr="00060B81" w14:paraId="5F0F019C" w14:textId="77777777" w:rsidTr="001F4FE1">
        <w:tc>
          <w:tcPr>
            <w:tcW w:w="974" w:type="dxa"/>
          </w:tcPr>
          <w:p w14:paraId="7EA29E72" w14:textId="77777777" w:rsidR="001F4FE1" w:rsidRDefault="001F4FE1" w:rsidP="0010047C">
            <w:pPr>
              <w:ind w:left="432" w:hanging="432"/>
              <w:jc w:val="center"/>
              <w:rPr>
                <w:sz w:val="22"/>
                <w:szCs w:val="22"/>
              </w:rPr>
            </w:pPr>
            <w:r>
              <w:rPr>
                <w:sz w:val="22"/>
                <w:szCs w:val="22"/>
              </w:rPr>
              <w:t>Bloom’s</w:t>
            </w:r>
          </w:p>
          <w:p w14:paraId="3FA57BFE" w14:textId="77777777" w:rsidR="001F4FE1" w:rsidRPr="00060B81" w:rsidRDefault="001F4FE1" w:rsidP="0010047C">
            <w:pPr>
              <w:ind w:left="432" w:hanging="432"/>
              <w:jc w:val="center"/>
              <w:rPr>
                <w:sz w:val="22"/>
                <w:szCs w:val="22"/>
              </w:rPr>
            </w:pPr>
            <w:r>
              <w:rPr>
                <w:sz w:val="22"/>
                <w:szCs w:val="22"/>
              </w:rPr>
              <w:t>Level</w:t>
            </w:r>
          </w:p>
        </w:tc>
        <w:tc>
          <w:tcPr>
            <w:tcW w:w="491" w:type="dxa"/>
            <w:tcBorders>
              <w:right w:val="nil"/>
            </w:tcBorders>
          </w:tcPr>
          <w:p w14:paraId="4A928D6C" w14:textId="77777777" w:rsidR="001F4FE1" w:rsidRPr="00060B81" w:rsidRDefault="001F4FE1" w:rsidP="00060B81">
            <w:pPr>
              <w:ind w:left="432" w:hanging="432"/>
              <w:rPr>
                <w:sz w:val="22"/>
                <w:szCs w:val="22"/>
              </w:rPr>
            </w:pPr>
          </w:p>
        </w:tc>
        <w:tc>
          <w:tcPr>
            <w:tcW w:w="6701" w:type="dxa"/>
            <w:tcBorders>
              <w:left w:val="nil"/>
            </w:tcBorders>
          </w:tcPr>
          <w:p w14:paraId="73485361" w14:textId="77777777" w:rsidR="001F4FE1" w:rsidRPr="00060B81" w:rsidRDefault="001F4FE1" w:rsidP="00060B81">
            <w:pPr>
              <w:ind w:left="432" w:hanging="432"/>
              <w:rPr>
                <w:sz w:val="22"/>
                <w:szCs w:val="22"/>
              </w:rPr>
            </w:pPr>
          </w:p>
        </w:tc>
        <w:tc>
          <w:tcPr>
            <w:tcW w:w="1184" w:type="dxa"/>
          </w:tcPr>
          <w:p w14:paraId="38B3A6B3" w14:textId="77777777" w:rsidR="001F4FE1" w:rsidRPr="00060B81" w:rsidRDefault="001F4FE1" w:rsidP="005A5358">
            <w:pPr>
              <w:jc w:val="center"/>
              <w:rPr>
                <w:sz w:val="22"/>
                <w:szCs w:val="22"/>
              </w:rPr>
            </w:pPr>
            <w:r>
              <w:rPr>
                <w:sz w:val="22"/>
                <w:szCs w:val="22"/>
              </w:rPr>
              <w:t>Program Outcomes</w:t>
            </w:r>
          </w:p>
        </w:tc>
      </w:tr>
      <w:tr w:rsidR="001F4FE1" w:rsidRPr="00060B81" w14:paraId="334CC21C" w14:textId="77777777" w:rsidTr="001F4FE1">
        <w:tc>
          <w:tcPr>
            <w:tcW w:w="974" w:type="dxa"/>
          </w:tcPr>
          <w:p w14:paraId="5DBD9CAE" w14:textId="77777777" w:rsidR="001F4FE1" w:rsidRPr="00060B81" w:rsidRDefault="001F4FE1" w:rsidP="0010047C">
            <w:pPr>
              <w:ind w:left="432" w:hanging="432"/>
              <w:jc w:val="center"/>
              <w:rPr>
                <w:sz w:val="22"/>
                <w:szCs w:val="22"/>
              </w:rPr>
            </w:pPr>
            <w:r>
              <w:rPr>
                <w:sz w:val="22"/>
                <w:szCs w:val="22"/>
              </w:rPr>
              <w:t>5</w:t>
            </w:r>
          </w:p>
        </w:tc>
        <w:tc>
          <w:tcPr>
            <w:tcW w:w="491" w:type="dxa"/>
            <w:tcBorders>
              <w:right w:val="nil"/>
            </w:tcBorders>
          </w:tcPr>
          <w:p w14:paraId="4E30A556" w14:textId="77777777" w:rsidR="001F4FE1" w:rsidRPr="00060B81" w:rsidRDefault="001F4FE1" w:rsidP="001F4FE1">
            <w:pPr>
              <w:ind w:left="432" w:hanging="432"/>
              <w:jc w:val="right"/>
              <w:rPr>
                <w:sz w:val="22"/>
                <w:szCs w:val="22"/>
              </w:rPr>
            </w:pPr>
            <w:r>
              <w:rPr>
                <w:sz w:val="22"/>
                <w:szCs w:val="22"/>
              </w:rPr>
              <w:t>1.</w:t>
            </w:r>
          </w:p>
        </w:tc>
        <w:tc>
          <w:tcPr>
            <w:tcW w:w="6701" w:type="dxa"/>
            <w:tcBorders>
              <w:left w:val="nil"/>
            </w:tcBorders>
          </w:tcPr>
          <w:p w14:paraId="3B43C430" w14:textId="77777777" w:rsidR="001F4FE1" w:rsidRPr="00060B81" w:rsidRDefault="001F4FE1" w:rsidP="001F4FE1">
            <w:pPr>
              <w:rPr>
                <w:sz w:val="22"/>
                <w:szCs w:val="22"/>
              </w:rPr>
            </w:pPr>
            <w:r w:rsidRPr="00060B81">
              <w:rPr>
                <w:sz w:val="22"/>
                <w:szCs w:val="22"/>
              </w:rPr>
              <w:t>Integrate classroom learning wi</w:t>
            </w:r>
            <w:r>
              <w:rPr>
                <w:sz w:val="22"/>
                <w:szCs w:val="22"/>
              </w:rPr>
              <w:t xml:space="preserve">th on-the-job experiences in an interactive media </w:t>
            </w:r>
            <w:r w:rsidRPr="00060B81">
              <w:rPr>
                <w:sz w:val="22"/>
                <w:szCs w:val="22"/>
              </w:rPr>
              <w:t>environment.</w:t>
            </w:r>
          </w:p>
        </w:tc>
        <w:tc>
          <w:tcPr>
            <w:tcW w:w="1184" w:type="dxa"/>
          </w:tcPr>
          <w:p w14:paraId="31CA2727" w14:textId="4233CF15" w:rsidR="001F4FE1" w:rsidRPr="00060B81" w:rsidRDefault="0050209A" w:rsidP="007E1AFF">
            <w:pPr>
              <w:jc w:val="center"/>
              <w:rPr>
                <w:sz w:val="22"/>
                <w:szCs w:val="22"/>
              </w:rPr>
            </w:pPr>
            <w:r>
              <w:rPr>
                <w:sz w:val="22"/>
                <w:szCs w:val="22"/>
              </w:rPr>
              <w:t>1, 2, 3, 4</w:t>
            </w:r>
          </w:p>
        </w:tc>
      </w:tr>
      <w:tr w:rsidR="001F4FE1" w:rsidRPr="00060B81" w14:paraId="7FC63471" w14:textId="77777777" w:rsidTr="001F4FE1">
        <w:tc>
          <w:tcPr>
            <w:tcW w:w="974" w:type="dxa"/>
          </w:tcPr>
          <w:p w14:paraId="22BF75D4" w14:textId="77777777" w:rsidR="001F4FE1" w:rsidRPr="00060B81" w:rsidRDefault="001F4FE1" w:rsidP="0010047C">
            <w:pPr>
              <w:ind w:left="432" w:hanging="432"/>
              <w:jc w:val="center"/>
              <w:rPr>
                <w:sz w:val="22"/>
                <w:szCs w:val="22"/>
              </w:rPr>
            </w:pPr>
            <w:r>
              <w:rPr>
                <w:sz w:val="22"/>
                <w:szCs w:val="22"/>
              </w:rPr>
              <w:t>3</w:t>
            </w:r>
          </w:p>
        </w:tc>
        <w:tc>
          <w:tcPr>
            <w:tcW w:w="491" w:type="dxa"/>
            <w:tcBorders>
              <w:right w:val="nil"/>
            </w:tcBorders>
          </w:tcPr>
          <w:p w14:paraId="26180EB3" w14:textId="77777777" w:rsidR="001F4FE1" w:rsidRPr="00060B81" w:rsidRDefault="001F4FE1" w:rsidP="001F4FE1">
            <w:pPr>
              <w:ind w:left="432" w:hanging="432"/>
              <w:jc w:val="right"/>
              <w:rPr>
                <w:sz w:val="22"/>
                <w:szCs w:val="22"/>
              </w:rPr>
            </w:pPr>
            <w:r>
              <w:rPr>
                <w:sz w:val="22"/>
                <w:szCs w:val="22"/>
              </w:rPr>
              <w:t>2.</w:t>
            </w:r>
          </w:p>
        </w:tc>
        <w:tc>
          <w:tcPr>
            <w:tcW w:w="6701" w:type="dxa"/>
            <w:tcBorders>
              <w:left w:val="nil"/>
            </w:tcBorders>
          </w:tcPr>
          <w:p w14:paraId="03F8A3DA" w14:textId="77777777" w:rsidR="001F4FE1" w:rsidRPr="00060B81" w:rsidRDefault="001F4FE1" w:rsidP="001F4FE1">
            <w:pPr>
              <w:rPr>
                <w:sz w:val="22"/>
                <w:szCs w:val="22"/>
              </w:rPr>
            </w:pPr>
            <w:r>
              <w:rPr>
                <w:sz w:val="22"/>
                <w:szCs w:val="22"/>
              </w:rPr>
              <w:t>Apply résumé,</w:t>
            </w:r>
            <w:r w:rsidRPr="00060B81">
              <w:rPr>
                <w:sz w:val="22"/>
                <w:szCs w:val="22"/>
              </w:rPr>
              <w:t xml:space="preserve"> job application</w:t>
            </w:r>
            <w:r>
              <w:rPr>
                <w:sz w:val="22"/>
                <w:szCs w:val="22"/>
              </w:rPr>
              <w:t>,</w:t>
            </w:r>
            <w:r w:rsidRPr="00060B81">
              <w:rPr>
                <w:sz w:val="22"/>
                <w:szCs w:val="22"/>
              </w:rPr>
              <w:t xml:space="preserve"> and interviewing skills.</w:t>
            </w:r>
          </w:p>
        </w:tc>
        <w:tc>
          <w:tcPr>
            <w:tcW w:w="1184" w:type="dxa"/>
          </w:tcPr>
          <w:p w14:paraId="74B285DC" w14:textId="628681BA" w:rsidR="001F4FE1" w:rsidRPr="00060B81" w:rsidRDefault="0050209A" w:rsidP="007E1AFF">
            <w:pPr>
              <w:jc w:val="center"/>
              <w:rPr>
                <w:sz w:val="22"/>
                <w:szCs w:val="22"/>
              </w:rPr>
            </w:pPr>
            <w:r>
              <w:rPr>
                <w:sz w:val="22"/>
                <w:szCs w:val="22"/>
              </w:rPr>
              <w:t>1, 3</w:t>
            </w:r>
          </w:p>
        </w:tc>
      </w:tr>
      <w:tr w:rsidR="001F4FE1" w:rsidRPr="00060B81" w14:paraId="035496EB" w14:textId="77777777" w:rsidTr="001F4FE1">
        <w:tc>
          <w:tcPr>
            <w:tcW w:w="974" w:type="dxa"/>
          </w:tcPr>
          <w:p w14:paraId="71D6C610" w14:textId="77777777" w:rsidR="001F4FE1" w:rsidRPr="00060B81" w:rsidRDefault="001F4FE1" w:rsidP="0010047C">
            <w:pPr>
              <w:ind w:left="432" w:hanging="432"/>
              <w:jc w:val="center"/>
              <w:rPr>
                <w:sz w:val="22"/>
                <w:szCs w:val="22"/>
              </w:rPr>
            </w:pPr>
            <w:r>
              <w:rPr>
                <w:sz w:val="22"/>
                <w:szCs w:val="22"/>
              </w:rPr>
              <w:t>1</w:t>
            </w:r>
          </w:p>
        </w:tc>
        <w:tc>
          <w:tcPr>
            <w:tcW w:w="491" w:type="dxa"/>
            <w:tcBorders>
              <w:right w:val="nil"/>
            </w:tcBorders>
          </w:tcPr>
          <w:p w14:paraId="57794D1F" w14:textId="77777777" w:rsidR="001F4FE1" w:rsidRDefault="001F4FE1" w:rsidP="001F4FE1">
            <w:pPr>
              <w:ind w:left="432" w:hanging="432"/>
              <w:jc w:val="right"/>
              <w:rPr>
                <w:sz w:val="22"/>
                <w:szCs w:val="22"/>
              </w:rPr>
            </w:pPr>
            <w:r>
              <w:rPr>
                <w:sz w:val="22"/>
                <w:szCs w:val="22"/>
              </w:rPr>
              <w:t>3.</w:t>
            </w:r>
          </w:p>
        </w:tc>
        <w:tc>
          <w:tcPr>
            <w:tcW w:w="6701" w:type="dxa"/>
            <w:tcBorders>
              <w:left w:val="nil"/>
            </w:tcBorders>
          </w:tcPr>
          <w:p w14:paraId="63907B19" w14:textId="6473A0F7" w:rsidR="001F4FE1" w:rsidRPr="00060B81" w:rsidRDefault="001F4FE1" w:rsidP="001F4FE1">
            <w:pPr>
              <w:rPr>
                <w:sz w:val="22"/>
                <w:szCs w:val="22"/>
              </w:rPr>
            </w:pPr>
            <w:r>
              <w:rPr>
                <w:sz w:val="22"/>
                <w:szCs w:val="22"/>
              </w:rPr>
              <w:t>Research</w:t>
            </w:r>
            <w:r w:rsidRPr="00060B81">
              <w:rPr>
                <w:sz w:val="22"/>
                <w:szCs w:val="22"/>
              </w:rPr>
              <w:t xml:space="preserve"> hos</w:t>
            </w:r>
            <w:r>
              <w:rPr>
                <w:sz w:val="22"/>
                <w:szCs w:val="22"/>
              </w:rPr>
              <w:t>t organization</w:t>
            </w:r>
            <w:r w:rsidR="00DA65A8">
              <w:rPr>
                <w:sz w:val="22"/>
                <w:szCs w:val="22"/>
              </w:rPr>
              <w:t xml:space="preserve"> and </w:t>
            </w:r>
            <w:r>
              <w:rPr>
                <w:sz w:val="22"/>
                <w:szCs w:val="22"/>
              </w:rPr>
              <w:t xml:space="preserve">understand company </w:t>
            </w:r>
            <w:r w:rsidRPr="00060B81">
              <w:rPr>
                <w:sz w:val="22"/>
                <w:szCs w:val="22"/>
              </w:rPr>
              <w:t>history, mission, products</w:t>
            </w:r>
            <w:r>
              <w:rPr>
                <w:sz w:val="22"/>
                <w:szCs w:val="22"/>
              </w:rPr>
              <w:t>,</w:t>
            </w:r>
            <w:r w:rsidRPr="00060B81">
              <w:rPr>
                <w:sz w:val="22"/>
                <w:szCs w:val="22"/>
              </w:rPr>
              <w:t xml:space="preserve"> and procedures.</w:t>
            </w:r>
          </w:p>
        </w:tc>
        <w:tc>
          <w:tcPr>
            <w:tcW w:w="1184" w:type="dxa"/>
          </w:tcPr>
          <w:p w14:paraId="38CF49F2" w14:textId="3CC658D5" w:rsidR="001F4FE1" w:rsidRPr="00060B81" w:rsidRDefault="0050209A" w:rsidP="007E1AFF">
            <w:pPr>
              <w:jc w:val="center"/>
              <w:rPr>
                <w:sz w:val="22"/>
                <w:szCs w:val="22"/>
              </w:rPr>
            </w:pPr>
            <w:r>
              <w:rPr>
                <w:sz w:val="22"/>
                <w:szCs w:val="22"/>
              </w:rPr>
              <w:t>2, 3</w:t>
            </w:r>
          </w:p>
        </w:tc>
      </w:tr>
      <w:tr w:rsidR="001F4FE1" w:rsidRPr="00060B81" w14:paraId="49BE0EE5" w14:textId="77777777" w:rsidTr="001F4FE1">
        <w:tc>
          <w:tcPr>
            <w:tcW w:w="974" w:type="dxa"/>
          </w:tcPr>
          <w:p w14:paraId="5F2E6C38" w14:textId="26D9C675" w:rsidR="001F4FE1" w:rsidRPr="00060B81" w:rsidRDefault="001F4FE1" w:rsidP="0010047C">
            <w:pPr>
              <w:ind w:left="432" w:hanging="432"/>
              <w:jc w:val="center"/>
              <w:rPr>
                <w:sz w:val="22"/>
                <w:szCs w:val="22"/>
              </w:rPr>
            </w:pPr>
            <w:r>
              <w:rPr>
                <w:sz w:val="22"/>
                <w:szCs w:val="22"/>
              </w:rPr>
              <w:t>5</w:t>
            </w:r>
          </w:p>
        </w:tc>
        <w:tc>
          <w:tcPr>
            <w:tcW w:w="491" w:type="dxa"/>
            <w:tcBorders>
              <w:right w:val="nil"/>
            </w:tcBorders>
          </w:tcPr>
          <w:p w14:paraId="12FA78B1" w14:textId="77777777" w:rsidR="001F4FE1" w:rsidRDefault="001F4FE1" w:rsidP="001F4FE1">
            <w:pPr>
              <w:ind w:left="432" w:hanging="432"/>
              <w:jc w:val="right"/>
              <w:rPr>
                <w:sz w:val="22"/>
                <w:szCs w:val="22"/>
              </w:rPr>
            </w:pPr>
            <w:r>
              <w:rPr>
                <w:sz w:val="22"/>
                <w:szCs w:val="22"/>
              </w:rPr>
              <w:t>4.</w:t>
            </w:r>
          </w:p>
        </w:tc>
        <w:tc>
          <w:tcPr>
            <w:tcW w:w="6701" w:type="dxa"/>
            <w:tcBorders>
              <w:left w:val="nil"/>
            </w:tcBorders>
          </w:tcPr>
          <w:p w14:paraId="2DF4C856" w14:textId="77777777" w:rsidR="001F4FE1" w:rsidRPr="00060B81" w:rsidRDefault="001F4FE1" w:rsidP="001F4FE1">
            <w:pPr>
              <w:rPr>
                <w:sz w:val="22"/>
                <w:szCs w:val="22"/>
              </w:rPr>
            </w:pPr>
            <w:r>
              <w:rPr>
                <w:sz w:val="22"/>
                <w:szCs w:val="22"/>
              </w:rPr>
              <w:t>Behave in a professional manner in both</w:t>
            </w:r>
            <w:r w:rsidRPr="00060B81">
              <w:rPr>
                <w:sz w:val="22"/>
                <w:szCs w:val="22"/>
              </w:rPr>
              <w:t xml:space="preserve"> appearance and attitude.</w:t>
            </w:r>
          </w:p>
        </w:tc>
        <w:tc>
          <w:tcPr>
            <w:tcW w:w="1184" w:type="dxa"/>
          </w:tcPr>
          <w:p w14:paraId="22B66143" w14:textId="70852CEF" w:rsidR="001F4FE1" w:rsidRPr="00060B81" w:rsidRDefault="00DB434C" w:rsidP="007E1AFF">
            <w:pPr>
              <w:jc w:val="center"/>
              <w:rPr>
                <w:sz w:val="22"/>
                <w:szCs w:val="22"/>
              </w:rPr>
            </w:pPr>
            <w:r>
              <w:rPr>
                <w:sz w:val="22"/>
                <w:szCs w:val="22"/>
              </w:rPr>
              <w:t>1, 2</w:t>
            </w:r>
          </w:p>
        </w:tc>
      </w:tr>
      <w:tr w:rsidR="001F4FE1" w:rsidRPr="00060B81" w14:paraId="7C8AAF6A" w14:textId="77777777" w:rsidTr="001F4FE1">
        <w:tc>
          <w:tcPr>
            <w:tcW w:w="974" w:type="dxa"/>
          </w:tcPr>
          <w:p w14:paraId="1B4E52F1" w14:textId="77777777" w:rsidR="001F4FE1" w:rsidRPr="00060B81" w:rsidRDefault="001F4FE1" w:rsidP="0010047C">
            <w:pPr>
              <w:ind w:left="432" w:hanging="432"/>
              <w:jc w:val="center"/>
              <w:rPr>
                <w:sz w:val="22"/>
                <w:szCs w:val="22"/>
              </w:rPr>
            </w:pPr>
            <w:r>
              <w:rPr>
                <w:sz w:val="22"/>
                <w:szCs w:val="22"/>
              </w:rPr>
              <w:t>3</w:t>
            </w:r>
          </w:p>
        </w:tc>
        <w:tc>
          <w:tcPr>
            <w:tcW w:w="491" w:type="dxa"/>
            <w:tcBorders>
              <w:right w:val="nil"/>
            </w:tcBorders>
          </w:tcPr>
          <w:p w14:paraId="26D0A2AC" w14:textId="77777777" w:rsidR="001F4FE1" w:rsidRPr="00060B81" w:rsidRDefault="001F4FE1" w:rsidP="001F4FE1">
            <w:pPr>
              <w:ind w:left="432" w:hanging="432"/>
              <w:jc w:val="right"/>
              <w:rPr>
                <w:sz w:val="22"/>
                <w:szCs w:val="22"/>
              </w:rPr>
            </w:pPr>
            <w:r>
              <w:rPr>
                <w:sz w:val="22"/>
                <w:szCs w:val="22"/>
              </w:rPr>
              <w:t>5.</w:t>
            </w:r>
          </w:p>
        </w:tc>
        <w:tc>
          <w:tcPr>
            <w:tcW w:w="6701" w:type="dxa"/>
            <w:tcBorders>
              <w:left w:val="nil"/>
            </w:tcBorders>
          </w:tcPr>
          <w:p w14:paraId="2CFD6006" w14:textId="77777777" w:rsidR="001F4FE1" w:rsidRPr="00060B81" w:rsidRDefault="001F4FE1" w:rsidP="001F4FE1">
            <w:pPr>
              <w:rPr>
                <w:sz w:val="22"/>
                <w:szCs w:val="22"/>
              </w:rPr>
            </w:pPr>
            <w:r w:rsidRPr="00060B81">
              <w:rPr>
                <w:sz w:val="22"/>
                <w:szCs w:val="22"/>
              </w:rPr>
              <w:t>Demonstrate punctuality and self-discipline.</w:t>
            </w:r>
          </w:p>
        </w:tc>
        <w:tc>
          <w:tcPr>
            <w:tcW w:w="1184" w:type="dxa"/>
          </w:tcPr>
          <w:p w14:paraId="0F59A139" w14:textId="1C935248" w:rsidR="001F4FE1" w:rsidRPr="00060B81" w:rsidRDefault="00DB434C" w:rsidP="007E1AFF">
            <w:pPr>
              <w:jc w:val="center"/>
              <w:rPr>
                <w:sz w:val="22"/>
                <w:szCs w:val="22"/>
              </w:rPr>
            </w:pPr>
            <w:r>
              <w:rPr>
                <w:sz w:val="22"/>
                <w:szCs w:val="22"/>
              </w:rPr>
              <w:t>1, 2</w:t>
            </w:r>
          </w:p>
        </w:tc>
      </w:tr>
      <w:tr w:rsidR="001F4FE1" w:rsidRPr="00060B81" w14:paraId="3F12552B" w14:textId="77777777" w:rsidTr="001F4FE1">
        <w:tc>
          <w:tcPr>
            <w:tcW w:w="974" w:type="dxa"/>
          </w:tcPr>
          <w:p w14:paraId="6F78800C" w14:textId="77777777" w:rsidR="001F4FE1" w:rsidRPr="00060B81" w:rsidRDefault="001F4FE1" w:rsidP="0010047C">
            <w:pPr>
              <w:ind w:left="432" w:hanging="432"/>
              <w:jc w:val="center"/>
              <w:rPr>
                <w:sz w:val="22"/>
                <w:szCs w:val="22"/>
              </w:rPr>
            </w:pPr>
            <w:r>
              <w:rPr>
                <w:sz w:val="22"/>
                <w:szCs w:val="22"/>
              </w:rPr>
              <w:t>5</w:t>
            </w:r>
          </w:p>
        </w:tc>
        <w:tc>
          <w:tcPr>
            <w:tcW w:w="491" w:type="dxa"/>
            <w:tcBorders>
              <w:right w:val="nil"/>
            </w:tcBorders>
          </w:tcPr>
          <w:p w14:paraId="7CD54703" w14:textId="77777777" w:rsidR="001F4FE1" w:rsidRPr="00060B81" w:rsidRDefault="001F4FE1" w:rsidP="001F4FE1">
            <w:pPr>
              <w:ind w:left="432" w:hanging="432"/>
              <w:jc w:val="right"/>
              <w:rPr>
                <w:sz w:val="22"/>
                <w:szCs w:val="22"/>
              </w:rPr>
            </w:pPr>
            <w:r>
              <w:rPr>
                <w:sz w:val="22"/>
                <w:szCs w:val="22"/>
              </w:rPr>
              <w:t>6.</w:t>
            </w:r>
          </w:p>
        </w:tc>
        <w:tc>
          <w:tcPr>
            <w:tcW w:w="6701" w:type="dxa"/>
            <w:tcBorders>
              <w:left w:val="nil"/>
            </w:tcBorders>
          </w:tcPr>
          <w:p w14:paraId="1D124BA2" w14:textId="77777777" w:rsidR="001F4FE1" w:rsidRPr="00060B81" w:rsidRDefault="001F4FE1" w:rsidP="001F4FE1">
            <w:pPr>
              <w:rPr>
                <w:sz w:val="22"/>
                <w:szCs w:val="22"/>
              </w:rPr>
            </w:pPr>
            <w:r>
              <w:rPr>
                <w:sz w:val="22"/>
                <w:szCs w:val="22"/>
              </w:rPr>
              <w:t>Develop the ability to</w:t>
            </w:r>
            <w:r w:rsidRPr="00060B81">
              <w:rPr>
                <w:sz w:val="22"/>
                <w:szCs w:val="22"/>
              </w:rPr>
              <w:t xml:space="preserve"> </w:t>
            </w:r>
            <w:r>
              <w:rPr>
                <w:sz w:val="22"/>
                <w:szCs w:val="22"/>
              </w:rPr>
              <w:t>self-reflect and take constructive criticism.</w:t>
            </w:r>
          </w:p>
        </w:tc>
        <w:tc>
          <w:tcPr>
            <w:tcW w:w="1184" w:type="dxa"/>
          </w:tcPr>
          <w:p w14:paraId="61EC3DF9" w14:textId="1E8E92C2" w:rsidR="001F4FE1" w:rsidRPr="00060B81" w:rsidRDefault="00DB434C" w:rsidP="007E1AFF">
            <w:pPr>
              <w:jc w:val="center"/>
              <w:rPr>
                <w:sz w:val="22"/>
                <w:szCs w:val="22"/>
              </w:rPr>
            </w:pPr>
            <w:r>
              <w:rPr>
                <w:sz w:val="22"/>
                <w:szCs w:val="22"/>
              </w:rPr>
              <w:t>1, 2</w:t>
            </w:r>
          </w:p>
        </w:tc>
      </w:tr>
      <w:tr w:rsidR="001F4FE1" w:rsidRPr="00060B81" w14:paraId="32236B07" w14:textId="77777777" w:rsidTr="001F4FE1">
        <w:tc>
          <w:tcPr>
            <w:tcW w:w="974" w:type="dxa"/>
          </w:tcPr>
          <w:p w14:paraId="3D5A390C" w14:textId="77777777" w:rsidR="001F4FE1" w:rsidRPr="00060B81" w:rsidRDefault="001F4FE1" w:rsidP="0010047C">
            <w:pPr>
              <w:ind w:left="432" w:hanging="432"/>
              <w:jc w:val="center"/>
              <w:rPr>
                <w:sz w:val="22"/>
                <w:szCs w:val="22"/>
              </w:rPr>
            </w:pPr>
            <w:r>
              <w:rPr>
                <w:sz w:val="22"/>
                <w:szCs w:val="22"/>
              </w:rPr>
              <w:t>2</w:t>
            </w:r>
          </w:p>
        </w:tc>
        <w:tc>
          <w:tcPr>
            <w:tcW w:w="491" w:type="dxa"/>
            <w:tcBorders>
              <w:right w:val="nil"/>
            </w:tcBorders>
          </w:tcPr>
          <w:p w14:paraId="494B66D0" w14:textId="77777777" w:rsidR="001F4FE1" w:rsidRPr="00060B81" w:rsidRDefault="001F4FE1" w:rsidP="001F4FE1">
            <w:pPr>
              <w:ind w:left="432" w:hanging="432"/>
              <w:jc w:val="right"/>
              <w:rPr>
                <w:sz w:val="22"/>
                <w:szCs w:val="22"/>
              </w:rPr>
            </w:pPr>
            <w:r>
              <w:rPr>
                <w:sz w:val="22"/>
                <w:szCs w:val="22"/>
              </w:rPr>
              <w:t>7.</w:t>
            </w:r>
          </w:p>
        </w:tc>
        <w:tc>
          <w:tcPr>
            <w:tcW w:w="6701" w:type="dxa"/>
            <w:tcBorders>
              <w:left w:val="nil"/>
            </w:tcBorders>
          </w:tcPr>
          <w:p w14:paraId="6CB41127" w14:textId="77777777" w:rsidR="001F4FE1" w:rsidRPr="00060B81" w:rsidRDefault="001F4FE1" w:rsidP="001F4FE1">
            <w:pPr>
              <w:rPr>
                <w:sz w:val="22"/>
                <w:szCs w:val="22"/>
              </w:rPr>
            </w:pPr>
            <w:r>
              <w:rPr>
                <w:sz w:val="22"/>
                <w:szCs w:val="22"/>
              </w:rPr>
              <w:t>Demonstrate the ability to work</w:t>
            </w:r>
            <w:r w:rsidRPr="00060B81">
              <w:rPr>
                <w:sz w:val="22"/>
                <w:szCs w:val="22"/>
              </w:rPr>
              <w:t xml:space="preserve"> as a member of an </w:t>
            </w:r>
            <w:r>
              <w:rPr>
                <w:sz w:val="22"/>
                <w:szCs w:val="22"/>
              </w:rPr>
              <w:t xml:space="preserve">interactive media </w:t>
            </w:r>
            <w:r w:rsidRPr="00060B81">
              <w:rPr>
                <w:sz w:val="22"/>
                <w:szCs w:val="22"/>
              </w:rPr>
              <w:t>team.</w:t>
            </w:r>
          </w:p>
        </w:tc>
        <w:tc>
          <w:tcPr>
            <w:tcW w:w="1184" w:type="dxa"/>
          </w:tcPr>
          <w:p w14:paraId="5302EBF8" w14:textId="407062EF" w:rsidR="001F4FE1" w:rsidRPr="00060B81" w:rsidRDefault="00DB434C" w:rsidP="007E1AFF">
            <w:pPr>
              <w:jc w:val="center"/>
              <w:rPr>
                <w:sz w:val="22"/>
                <w:szCs w:val="22"/>
              </w:rPr>
            </w:pPr>
            <w:r>
              <w:rPr>
                <w:sz w:val="22"/>
                <w:szCs w:val="22"/>
              </w:rPr>
              <w:t>2</w:t>
            </w:r>
          </w:p>
        </w:tc>
      </w:tr>
      <w:tr w:rsidR="001F4FE1" w:rsidRPr="00060B81" w14:paraId="3D5C4A2A" w14:textId="77777777" w:rsidTr="001F4FE1">
        <w:tc>
          <w:tcPr>
            <w:tcW w:w="974" w:type="dxa"/>
          </w:tcPr>
          <w:p w14:paraId="13CDAE88" w14:textId="77777777" w:rsidR="001F4FE1" w:rsidRPr="00060B81" w:rsidRDefault="001F4FE1" w:rsidP="0010047C">
            <w:pPr>
              <w:ind w:left="432" w:hanging="432"/>
              <w:jc w:val="center"/>
              <w:rPr>
                <w:sz w:val="22"/>
                <w:szCs w:val="22"/>
              </w:rPr>
            </w:pPr>
            <w:r>
              <w:rPr>
                <w:sz w:val="22"/>
                <w:szCs w:val="22"/>
              </w:rPr>
              <w:t>4</w:t>
            </w:r>
          </w:p>
        </w:tc>
        <w:tc>
          <w:tcPr>
            <w:tcW w:w="491" w:type="dxa"/>
            <w:tcBorders>
              <w:right w:val="nil"/>
            </w:tcBorders>
          </w:tcPr>
          <w:p w14:paraId="54AD59B8" w14:textId="77777777" w:rsidR="001F4FE1" w:rsidRPr="00060B81" w:rsidRDefault="001F4FE1" w:rsidP="001F4FE1">
            <w:pPr>
              <w:ind w:left="432" w:hanging="432"/>
              <w:jc w:val="right"/>
              <w:rPr>
                <w:sz w:val="22"/>
                <w:szCs w:val="22"/>
              </w:rPr>
            </w:pPr>
            <w:r>
              <w:rPr>
                <w:sz w:val="22"/>
                <w:szCs w:val="22"/>
              </w:rPr>
              <w:t>8.</w:t>
            </w:r>
          </w:p>
        </w:tc>
        <w:tc>
          <w:tcPr>
            <w:tcW w:w="6701" w:type="dxa"/>
            <w:tcBorders>
              <w:left w:val="nil"/>
            </w:tcBorders>
          </w:tcPr>
          <w:p w14:paraId="1957B82B" w14:textId="77777777" w:rsidR="001F4FE1" w:rsidRPr="00060B81" w:rsidRDefault="001F4FE1" w:rsidP="001F4FE1">
            <w:pPr>
              <w:rPr>
                <w:sz w:val="22"/>
                <w:szCs w:val="22"/>
              </w:rPr>
            </w:pPr>
            <w:r>
              <w:rPr>
                <w:sz w:val="22"/>
                <w:szCs w:val="22"/>
              </w:rPr>
              <w:t>Prioritize and complete</w:t>
            </w:r>
            <w:r w:rsidRPr="00060B81">
              <w:rPr>
                <w:sz w:val="22"/>
                <w:szCs w:val="22"/>
              </w:rPr>
              <w:t xml:space="preserve"> tasks assigned.</w:t>
            </w:r>
          </w:p>
        </w:tc>
        <w:tc>
          <w:tcPr>
            <w:tcW w:w="1184" w:type="dxa"/>
          </w:tcPr>
          <w:p w14:paraId="554118AB" w14:textId="196C66AC" w:rsidR="001F4FE1" w:rsidRPr="00060B81" w:rsidRDefault="00CC5288" w:rsidP="007E1AFF">
            <w:pPr>
              <w:jc w:val="center"/>
              <w:rPr>
                <w:sz w:val="22"/>
                <w:szCs w:val="22"/>
              </w:rPr>
            </w:pPr>
            <w:r>
              <w:rPr>
                <w:sz w:val="22"/>
                <w:szCs w:val="22"/>
              </w:rPr>
              <w:t>4</w:t>
            </w:r>
          </w:p>
        </w:tc>
      </w:tr>
      <w:tr w:rsidR="001F4FE1" w:rsidRPr="00060B81" w14:paraId="24A148AE" w14:textId="77777777" w:rsidTr="001F4FE1">
        <w:tc>
          <w:tcPr>
            <w:tcW w:w="974" w:type="dxa"/>
          </w:tcPr>
          <w:p w14:paraId="1895F245" w14:textId="77777777" w:rsidR="001F4FE1" w:rsidRPr="00060B81" w:rsidRDefault="001F4FE1" w:rsidP="0010047C">
            <w:pPr>
              <w:ind w:left="432" w:hanging="432"/>
              <w:jc w:val="center"/>
              <w:rPr>
                <w:sz w:val="22"/>
                <w:szCs w:val="22"/>
              </w:rPr>
            </w:pPr>
            <w:r>
              <w:rPr>
                <w:sz w:val="22"/>
                <w:szCs w:val="22"/>
              </w:rPr>
              <w:t>4</w:t>
            </w:r>
          </w:p>
        </w:tc>
        <w:tc>
          <w:tcPr>
            <w:tcW w:w="491" w:type="dxa"/>
            <w:tcBorders>
              <w:right w:val="nil"/>
            </w:tcBorders>
          </w:tcPr>
          <w:p w14:paraId="4B7BFFB5" w14:textId="77777777" w:rsidR="001F4FE1" w:rsidRPr="00060B81" w:rsidRDefault="001F4FE1" w:rsidP="001F4FE1">
            <w:pPr>
              <w:ind w:left="432" w:hanging="432"/>
              <w:jc w:val="right"/>
              <w:rPr>
                <w:sz w:val="22"/>
                <w:szCs w:val="22"/>
              </w:rPr>
            </w:pPr>
            <w:r>
              <w:rPr>
                <w:sz w:val="22"/>
                <w:szCs w:val="22"/>
              </w:rPr>
              <w:t>9.</w:t>
            </w:r>
          </w:p>
        </w:tc>
        <w:tc>
          <w:tcPr>
            <w:tcW w:w="6701" w:type="dxa"/>
            <w:tcBorders>
              <w:left w:val="nil"/>
            </w:tcBorders>
          </w:tcPr>
          <w:p w14:paraId="6F0D96E5" w14:textId="77777777" w:rsidR="001F4FE1" w:rsidRPr="00060B81" w:rsidRDefault="001F4FE1" w:rsidP="001F4FE1">
            <w:pPr>
              <w:rPr>
                <w:sz w:val="22"/>
                <w:szCs w:val="22"/>
              </w:rPr>
            </w:pPr>
            <w:r>
              <w:rPr>
                <w:sz w:val="22"/>
                <w:szCs w:val="22"/>
              </w:rPr>
              <w:t>Analyze and implement solutions for</w:t>
            </w:r>
            <w:r w:rsidRPr="00060B81">
              <w:rPr>
                <w:sz w:val="22"/>
                <w:szCs w:val="22"/>
              </w:rPr>
              <w:t xml:space="preserve"> </w:t>
            </w:r>
            <w:r>
              <w:rPr>
                <w:sz w:val="22"/>
                <w:szCs w:val="22"/>
              </w:rPr>
              <w:t>the</w:t>
            </w:r>
            <w:r w:rsidRPr="00060B81">
              <w:rPr>
                <w:sz w:val="22"/>
                <w:szCs w:val="22"/>
              </w:rPr>
              <w:t xml:space="preserve"> organization’s </w:t>
            </w:r>
            <w:r>
              <w:rPr>
                <w:sz w:val="22"/>
                <w:szCs w:val="22"/>
              </w:rPr>
              <w:t xml:space="preserve">interactive media </w:t>
            </w:r>
            <w:r w:rsidRPr="00060B81">
              <w:rPr>
                <w:sz w:val="22"/>
                <w:szCs w:val="22"/>
              </w:rPr>
              <w:t>needs.</w:t>
            </w:r>
          </w:p>
        </w:tc>
        <w:tc>
          <w:tcPr>
            <w:tcW w:w="1184" w:type="dxa"/>
          </w:tcPr>
          <w:p w14:paraId="7762CEB7" w14:textId="26C2C781" w:rsidR="001F4FE1" w:rsidRPr="00060B81" w:rsidRDefault="00CC5288" w:rsidP="007E1AFF">
            <w:pPr>
              <w:jc w:val="center"/>
              <w:rPr>
                <w:sz w:val="22"/>
                <w:szCs w:val="22"/>
              </w:rPr>
            </w:pPr>
            <w:r>
              <w:rPr>
                <w:sz w:val="22"/>
                <w:szCs w:val="22"/>
              </w:rPr>
              <w:t>1, 4</w:t>
            </w:r>
          </w:p>
        </w:tc>
      </w:tr>
      <w:tr w:rsidR="001F4FE1" w:rsidRPr="00060B81" w14:paraId="1C26F4E7" w14:textId="77777777" w:rsidTr="001F4FE1">
        <w:tc>
          <w:tcPr>
            <w:tcW w:w="974" w:type="dxa"/>
          </w:tcPr>
          <w:p w14:paraId="5A6DFAF9" w14:textId="77777777" w:rsidR="001F4FE1" w:rsidRPr="00060B81" w:rsidRDefault="001F4FE1" w:rsidP="0010047C">
            <w:pPr>
              <w:ind w:left="432" w:hanging="432"/>
              <w:jc w:val="center"/>
              <w:rPr>
                <w:sz w:val="22"/>
                <w:szCs w:val="22"/>
              </w:rPr>
            </w:pPr>
            <w:r>
              <w:rPr>
                <w:sz w:val="22"/>
                <w:szCs w:val="22"/>
              </w:rPr>
              <w:t>5</w:t>
            </w:r>
          </w:p>
        </w:tc>
        <w:tc>
          <w:tcPr>
            <w:tcW w:w="491" w:type="dxa"/>
            <w:tcBorders>
              <w:right w:val="nil"/>
            </w:tcBorders>
          </w:tcPr>
          <w:p w14:paraId="48421266" w14:textId="77777777" w:rsidR="001F4FE1" w:rsidRDefault="001F4FE1" w:rsidP="001F4FE1">
            <w:pPr>
              <w:ind w:left="432" w:hanging="432"/>
              <w:jc w:val="right"/>
              <w:rPr>
                <w:sz w:val="22"/>
                <w:szCs w:val="22"/>
              </w:rPr>
            </w:pPr>
            <w:r>
              <w:rPr>
                <w:sz w:val="22"/>
                <w:szCs w:val="22"/>
              </w:rPr>
              <w:t>10.</w:t>
            </w:r>
          </w:p>
        </w:tc>
        <w:tc>
          <w:tcPr>
            <w:tcW w:w="6701" w:type="dxa"/>
            <w:tcBorders>
              <w:left w:val="nil"/>
            </w:tcBorders>
          </w:tcPr>
          <w:p w14:paraId="29C8BB22" w14:textId="77777777" w:rsidR="001F4FE1" w:rsidRPr="00060B81" w:rsidRDefault="001F4FE1" w:rsidP="001F4FE1">
            <w:pPr>
              <w:rPr>
                <w:sz w:val="22"/>
                <w:szCs w:val="22"/>
              </w:rPr>
            </w:pPr>
            <w:r>
              <w:rPr>
                <w:sz w:val="22"/>
                <w:szCs w:val="22"/>
              </w:rPr>
              <w:t>Formulate</w:t>
            </w:r>
            <w:r w:rsidRPr="00060B81">
              <w:rPr>
                <w:sz w:val="22"/>
                <w:szCs w:val="22"/>
              </w:rPr>
              <w:t xml:space="preserve"> a professional network of acquaintances to increase employment opportunities.</w:t>
            </w:r>
          </w:p>
        </w:tc>
        <w:tc>
          <w:tcPr>
            <w:tcW w:w="1184" w:type="dxa"/>
          </w:tcPr>
          <w:p w14:paraId="14BFC64B" w14:textId="29255AFD" w:rsidR="001F4FE1" w:rsidRPr="00060B81" w:rsidRDefault="00CC5288" w:rsidP="007E1AFF">
            <w:pPr>
              <w:jc w:val="center"/>
              <w:rPr>
                <w:sz w:val="22"/>
                <w:szCs w:val="22"/>
              </w:rPr>
            </w:pPr>
            <w:r>
              <w:rPr>
                <w:sz w:val="22"/>
                <w:szCs w:val="22"/>
              </w:rPr>
              <w:t>2, 3</w:t>
            </w:r>
          </w:p>
        </w:tc>
      </w:tr>
      <w:tr w:rsidR="001F4FE1" w:rsidRPr="00060B81" w14:paraId="09E35E96" w14:textId="77777777" w:rsidTr="001F4FE1">
        <w:tc>
          <w:tcPr>
            <w:tcW w:w="974" w:type="dxa"/>
          </w:tcPr>
          <w:p w14:paraId="1D8E0A9A" w14:textId="77777777" w:rsidR="001F4FE1" w:rsidRPr="00060B81" w:rsidRDefault="001F4FE1" w:rsidP="0010047C">
            <w:pPr>
              <w:ind w:left="432" w:hanging="432"/>
              <w:jc w:val="center"/>
              <w:rPr>
                <w:sz w:val="22"/>
                <w:szCs w:val="22"/>
              </w:rPr>
            </w:pPr>
            <w:r>
              <w:rPr>
                <w:sz w:val="22"/>
                <w:szCs w:val="22"/>
              </w:rPr>
              <w:t>5</w:t>
            </w:r>
          </w:p>
        </w:tc>
        <w:tc>
          <w:tcPr>
            <w:tcW w:w="491" w:type="dxa"/>
            <w:tcBorders>
              <w:right w:val="nil"/>
            </w:tcBorders>
          </w:tcPr>
          <w:p w14:paraId="6D3970C3" w14:textId="77777777" w:rsidR="001F4FE1" w:rsidRDefault="001F4FE1" w:rsidP="001F4FE1">
            <w:pPr>
              <w:ind w:left="432" w:hanging="432"/>
              <w:jc w:val="right"/>
              <w:rPr>
                <w:sz w:val="22"/>
                <w:szCs w:val="22"/>
              </w:rPr>
            </w:pPr>
            <w:r>
              <w:rPr>
                <w:sz w:val="22"/>
                <w:szCs w:val="22"/>
              </w:rPr>
              <w:t>11.</w:t>
            </w:r>
          </w:p>
        </w:tc>
        <w:tc>
          <w:tcPr>
            <w:tcW w:w="6701" w:type="dxa"/>
            <w:tcBorders>
              <w:left w:val="nil"/>
            </w:tcBorders>
          </w:tcPr>
          <w:p w14:paraId="4FA7D93B" w14:textId="77777777" w:rsidR="001F4FE1" w:rsidRPr="00060B81" w:rsidRDefault="001F4FE1" w:rsidP="001F4FE1">
            <w:pPr>
              <w:rPr>
                <w:sz w:val="22"/>
                <w:szCs w:val="22"/>
              </w:rPr>
            </w:pPr>
            <w:r>
              <w:rPr>
                <w:sz w:val="22"/>
                <w:szCs w:val="22"/>
              </w:rPr>
              <w:t>Evaluate</w:t>
            </w:r>
            <w:r w:rsidRPr="00060B81">
              <w:rPr>
                <w:sz w:val="22"/>
                <w:szCs w:val="22"/>
              </w:rPr>
              <w:t xml:space="preserve"> current trends and issues in the </w:t>
            </w:r>
            <w:r>
              <w:rPr>
                <w:sz w:val="22"/>
                <w:szCs w:val="22"/>
              </w:rPr>
              <w:t xml:space="preserve">interactive media </w:t>
            </w:r>
            <w:r w:rsidRPr="00060B81">
              <w:rPr>
                <w:sz w:val="22"/>
                <w:szCs w:val="22"/>
              </w:rPr>
              <w:t>industry</w:t>
            </w:r>
            <w:r>
              <w:rPr>
                <w:sz w:val="22"/>
                <w:szCs w:val="22"/>
              </w:rPr>
              <w:t>.</w:t>
            </w:r>
          </w:p>
        </w:tc>
        <w:tc>
          <w:tcPr>
            <w:tcW w:w="1184" w:type="dxa"/>
          </w:tcPr>
          <w:p w14:paraId="754597F4" w14:textId="23890626" w:rsidR="001F4FE1" w:rsidRPr="00060B81" w:rsidRDefault="00851A0A" w:rsidP="007E1AFF">
            <w:pPr>
              <w:jc w:val="center"/>
              <w:rPr>
                <w:sz w:val="22"/>
                <w:szCs w:val="22"/>
              </w:rPr>
            </w:pPr>
            <w:r>
              <w:rPr>
                <w:sz w:val="22"/>
                <w:szCs w:val="22"/>
              </w:rPr>
              <w:t>2</w:t>
            </w:r>
          </w:p>
        </w:tc>
      </w:tr>
    </w:tbl>
    <w:p w14:paraId="72B0462E" w14:textId="77777777" w:rsidR="008A24F3" w:rsidRDefault="008A24F3" w:rsidP="00367728">
      <w:pPr>
        <w:rPr>
          <w:rFonts w:eastAsia="Calibri"/>
          <w:sz w:val="22"/>
          <w:szCs w:val="22"/>
          <w:u w:val="single"/>
        </w:rPr>
      </w:pPr>
    </w:p>
    <w:p w14:paraId="6F813A8F" w14:textId="77777777" w:rsidR="00367728" w:rsidRPr="00060B81" w:rsidRDefault="00367728" w:rsidP="00367728">
      <w:pPr>
        <w:rPr>
          <w:rFonts w:eastAsia="Calibri"/>
          <w:sz w:val="22"/>
          <w:szCs w:val="22"/>
        </w:rPr>
      </w:pPr>
      <w:r w:rsidRPr="00060B81">
        <w:rPr>
          <w:rFonts w:eastAsia="Calibri"/>
          <w:sz w:val="22"/>
          <w:szCs w:val="22"/>
        </w:rPr>
        <w:t>CORE VALUES</w:t>
      </w:r>
    </w:p>
    <w:p w14:paraId="4BB076DC" w14:textId="77777777" w:rsidR="000A6089" w:rsidRDefault="00D57A91" w:rsidP="000A6089">
      <w:pPr>
        <w:rPr>
          <w:sz w:val="22"/>
        </w:rPr>
      </w:pPr>
      <w:r w:rsidRPr="00D57A91">
        <w:rPr>
          <w:sz w:val="22"/>
        </w:rPr>
        <w:t xml:space="preserve">The Core Values are a set of principles that guide Edison State in creating its educational programs and environment. They will be reflected in every aspect of the College. Students' educational experiences will incorporate the Core Values at all levels, so that a student who completes a degree program at Edison State will not only have been introduced to each </w:t>
      </w:r>
      <w:proofErr w:type="gramStart"/>
      <w:r w:rsidRPr="00D57A91">
        <w:rPr>
          <w:sz w:val="22"/>
        </w:rPr>
        <w:t>value, but</w:t>
      </w:r>
      <w:proofErr w:type="gramEnd"/>
      <w:r w:rsidRPr="00D57A91">
        <w:rPr>
          <w:sz w:val="22"/>
        </w:rPr>
        <w:t xml:space="preserve"> will have had them reinforced and refined at every opportunity.</w:t>
      </w:r>
    </w:p>
    <w:p w14:paraId="4BCCB9F3" w14:textId="77777777" w:rsidR="00367728" w:rsidRPr="00060B81" w:rsidRDefault="00367728" w:rsidP="00060B81">
      <w:pPr>
        <w:rPr>
          <w:sz w:val="22"/>
          <w:szCs w:val="22"/>
        </w:rPr>
      </w:pPr>
    </w:p>
    <w:p w14:paraId="08068BED" w14:textId="77777777" w:rsidR="00703E09" w:rsidRPr="00060B81" w:rsidRDefault="00703E09">
      <w:pPr>
        <w:rPr>
          <w:sz w:val="22"/>
          <w:szCs w:val="22"/>
        </w:rPr>
      </w:pPr>
      <w:r w:rsidRPr="00060B81">
        <w:rPr>
          <w:sz w:val="22"/>
          <w:szCs w:val="22"/>
        </w:rPr>
        <w:lastRenderedPageBreak/>
        <w:t>TOPIC OUTLINE</w:t>
      </w:r>
    </w:p>
    <w:p w14:paraId="7CC09DFB" w14:textId="44B492C6" w:rsidR="00703E09" w:rsidRPr="00FB3F28" w:rsidRDefault="00703E09" w:rsidP="00FB3F28">
      <w:pPr>
        <w:pStyle w:val="ListParagraph"/>
        <w:numPr>
          <w:ilvl w:val="0"/>
          <w:numId w:val="3"/>
        </w:numPr>
        <w:rPr>
          <w:sz w:val="22"/>
          <w:szCs w:val="22"/>
        </w:rPr>
      </w:pPr>
      <w:r w:rsidRPr="00FB3F28">
        <w:rPr>
          <w:sz w:val="22"/>
          <w:szCs w:val="22"/>
        </w:rPr>
        <w:t xml:space="preserve">Orientation, interview skills, </w:t>
      </w:r>
      <w:r w:rsidR="00F15E6D" w:rsidRPr="00FB3F28">
        <w:rPr>
          <w:sz w:val="22"/>
          <w:szCs w:val="22"/>
        </w:rPr>
        <w:t xml:space="preserve">and </w:t>
      </w:r>
      <w:r w:rsidR="008A24F3" w:rsidRPr="00FB3F28">
        <w:rPr>
          <w:sz w:val="22"/>
          <w:szCs w:val="22"/>
        </w:rPr>
        <w:t>résumé</w:t>
      </w:r>
      <w:r w:rsidRPr="00FB3F28">
        <w:rPr>
          <w:sz w:val="22"/>
          <w:szCs w:val="22"/>
        </w:rPr>
        <w:t xml:space="preserve"> development</w:t>
      </w:r>
    </w:p>
    <w:p w14:paraId="0479AC16" w14:textId="08D70608" w:rsidR="00703E09" w:rsidRPr="00FB3F28" w:rsidRDefault="00703E09" w:rsidP="00FB3F28">
      <w:pPr>
        <w:pStyle w:val="ListParagraph"/>
        <w:numPr>
          <w:ilvl w:val="0"/>
          <w:numId w:val="3"/>
        </w:numPr>
        <w:rPr>
          <w:sz w:val="22"/>
          <w:szCs w:val="22"/>
        </w:rPr>
      </w:pPr>
      <w:r w:rsidRPr="00FB3F28">
        <w:rPr>
          <w:sz w:val="22"/>
          <w:szCs w:val="22"/>
        </w:rPr>
        <w:t>Interpersonal skills</w:t>
      </w:r>
      <w:r w:rsidR="00D236DC" w:rsidRPr="00FB3F28">
        <w:rPr>
          <w:sz w:val="22"/>
          <w:szCs w:val="22"/>
        </w:rPr>
        <w:t xml:space="preserve"> and </w:t>
      </w:r>
      <w:r w:rsidRPr="00FB3F28">
        <w:rPr>
          <w:sz w:val="22"/>
          <w:szCs w:val="22"/>
        </w:rPr>
        <w:t>teamwork</w:t>
      </w:r>
    </w:p>
    <w:p w14:paraId="4ACB6BE2" w14:textId="5BB036CE" w:rsidR="00703E09" w:rsidRPr="00FB3F28" w:rsidRDefault="00703E09" w:rsidP="00FB3F28">
      <w:pPr>
        <w:pStyle w:val="ListParagraph"/>
        <w:numPr>
          <w:ilvl w:val="0"/>
          <w:numId w:val="3"/>
        </w:numPr>
        <w:rPr>
          <w:sz w:val="22"/>
          <w:szCs w:val="22"/>
        </w:rPr>
      </w:pPr>
      <w:r w:rsidRPr="00FB3F28">
        <w:rPr>
          <w:sz w:val="22"/>
          <w:szCs w:val="22"/>
        </w:rPr>
        <w:t>Common challenges and concerns</w:t>
      </w:r>
    </w:p>
    <w:p w14:paraId="78F6972A" w14:textId="312F8A60" w:rsidR="00703E09" w:rsidRPr="00FB3F28" w:rsidRDefault="00D236DC" w:rsidP="00FB3F28">
      <w:pPr>
        <w:pStyle w:val="ListParagraph"/>
        <w:numPr>
          <w:ilvl w:val="0"/>
          <w:numId w:val="3"/>
        </w:numPr>
        <w:rPr>
          <w:sz w:val="22"/>
          <w:szCs w:val="22"/>
        </w:rPr>
      </w:pPr>
      <w:r w:rsidRPr="00FB3F28">
        <w:rPr>
          <w:sz w:val="22"/>
          <w:szCs w:val="22"/>
        </w:rPr>
        <w:t>O</w:t>
      </w:r>
      <w:r w:rsidR="00703E09" w:rsidRPr="00FB3F28">
        <w:rPr>
          <w:sz w:val="22"/>
          <w:szCs w:val="22"/>
        </w:rPr>
        <w:t>rganization</w:t>
      </w:r>
      <w:r w:rsidRPr="00FB3F28">
        <w:rPr>
          <w:sz w:val="22"/>
          <w:szCs w:val="22"/>
        </w:rPr>
        <w:t>al knowledge</w:t>
      </w:r>
    </w:p>
    <w:p w14:paraId="27120CD6" w14:textId="509AE6D9" w:rsidR="00703E09" w:rsidRPr="00FB3F28" w:rsidRDefault="00D236DC" w:rsidP="00FB3F28">
      <w:pPr>
        <w:pStyle w:val="ListParagraph"/>
        <w:numPr>
          <w:ilvl w:val="0"/>
          <w:numId w:val="3"/>
        </w:numPr>
        <w:rPr>
          <w:sz w:val="22"/>
          <w:szCs w:val="22"/>
        </w:rPr>
      </w:pPr>
      <w:r w:rsidRPr="00FB3F28">
        <w:rPr>
          <w:sz w:val="22"/>
          <w:szCs w:val="22"/>
        </w:rPr>
        <w:t>Effective resource utilization</w:t>
      </w:r>
    </w:p>
    <w:p w14:paraId="7A833AD7" w14:textId="22648771" w:rsidR="00703E09" w:rsidRPr="00FB3F28" w:rsidRDefault="00703E09" w:rsidP="00FB3F28">
      <w:pPr>
        <w:pStyle w:val="ListParagraph"/>
        <w:numPr>
          <w:ilvl w:val="0"/>
          <w:numId w:val="3"/>
        </w:numPr>
        <w:rPr>
          <w:sz w:val="22"/>
          <w:szCs w:val="22"/>
        </w:rPr>
      </w:pPr>
      <w:r w:rsidRPr="00FB3F28">
        <w:rPr>
          <w:sz w:val="22"/>
          <w:szCs w:val="22"/>
        </w:rPr>
        <w:t>Professional</w:t>
      </w:r>
      <w:r w:rsidR="00A97896" w:rsidRPr="00FB3F28">
        <w:rPr>
          <w:sz w:val="22"/>
          <w:szCs w:val="22"/>
        </w:rPr>
        <w:t xml:space="preserve"> concerns, including </w:t>
      </w:r>
      <w:r w:rsidRPr="00FB3F28">
        <w:rPr>
          <w:sz w:val="22"/>
          <w:szCs w:val="22"/>
        </w:rPr>
        <w:t>quality, commitment and growth,</w:t>
      </w:r>
      <w:r w:rsidR="008A24F3" w:rsidRPr="00FB3F28">
        <w:rPr>
          <w:sz w:val="22"/>
          <w:szCs w:val="22"/>
        </w:rPr>
        <w:t xml:space="preserve"> and</w:t>
      </w:r>
      <w:r w:rsidRPr="00FB3F28">
        <w:rPr>
          <w:sz w:val="22"/>
          <w:szCs w:val="22"/>
        </w:rPr>
        <w:t xml:space="preserve"> issues and trends</w:t>
      </w:r>
    </w:p>
    <w:p w14:paraId="177546CA" w14:textId="7469BCF5" w:rsidR="00703E09" w:rsidRPr="00FB3F28" w:rsidRDefault="00D236DC" w:rsidP="00FB3F28">
      <w:pPr>
        <w:pStyle w:val="ListParagraph"/>
        <w:numPr>
          <w:ilvl w:val="0"/>
          <w:numId w:val="3"/>
        </w:numPr>
        <w:rPr>
          <w:sz w:val="22"/>
          <w:szCs w:val="22"/>
        </w:rPr>
      </w:pPr>
      <w:r w:rsidRPr="00FB3F28">
        <w:rPr>
          <w:sz w:val="22"/>
          <w:szCs w:val="22"/>
        </w:rPr>
        <w:t>B</w:t>
      </w:r>
      <w:r w:rsidR="00703E09" w:rsidRPr="00FB3F28">
        <w:rPr>
          <w:sz w:val="22"/>
          <w:szCs w:val="22"/>
        </w:rPr>
        <w:t>oundaries on the job</w:t>
      </w:r>
    </w:p>
    <w:p w14:paraId="09297074" w14:textId="0FC03BB4" w:rsidR="00703E09" w:rsidRPr="00FB3F28" w:rsidRDefault="00703E09" w:rsidP="00FB3F28">
      <w:pPr>
        <w:pStyle w:val="ListParagraph"/>
        <w:numPr>
          <w:ilvl w:val="0"/>
          <w:numId w:val="3"/>
        </w:numPr>
        <w:rPr>
          <w:sz w:val="22"/>
          <w:szCs w:val="22"/>
        </w:rPr>
      </w:pPr>
      <w:r w:rsidRPr="00FB3F28">
        <w:rPr>
          <w:sz w:val="22"/>
          <w:szCs w:val="22"/>
        </w:rPr>
        <w:t>Ethical considerations</w:t>
      </w:r>
    </w:p>
    <w:p w14:paraId="15CBC70B" w14:textId="5A2A3550" w:rsidR="00703E09" w:rsidRPr="00FB3F28" w:rsidRDefault="00623329" w:rsidP="00FB3F28">
      <w:pPr>
        <w:pStyle w:val="ListParagraph"/>
        <w:numPr>
          <w:ilvl w:val="0"/>
          <w:numId w:val="3"/>
        </w:numPr>
        <w:rPr>
          <w:sz w:val="22"/>
          <w:szCs w:val="22"/>
        </w:rPr>
      </w:pPr>
      <w:r w:rsidRPr="00FB3F28">
        <w:rPr>
          <w:sz w:val="22"/>
          <w:szCs w:val="22"/>
        </w:rPr>
        <w:t>Performance and self-evaluations</w:t>
      </w:r>
    </w:p>
    <w:p w14:paraId="459FAD9D" w14:textId="5E644D79" w:rsidR="00703E09" w:rsidRPr="00FB3F28" w:rsidRDefault="00D236DC" w:rsidP="00FB3F28">
      <w:pPr>
        <w:pStyle w:val="ListParagraph"/>
        <w:numPr>
          <w:ilvl w:val="0"/>
          <w:numId w:val="3"/>
        </w:numPr>
        <w:rPr>
          <w:sz w:val="22"/>
          <w:szCs w:val="22"/>
        </w:rPr>
      </w:pPr>
      <w:r w:rsidRPr="00FB3F28">
        <w:rPr>
          <w:sz w:val="22"/>
          <w:szCs w:val="22"/>
        </w:rPr>
        <w:t>Diversity in the workplace</w:t>
      </w:r>
    </w:p>
    <w:sectPr w:rsidR="00703E09" w:rsidRPr="00FB3F28">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8B06B" w14:textId="77777777" w:rsidR="001B1652" w:rsidRDefault="001B1652" w:rsidP="00060B81">
      <w:r>
        <w:separator/>
      </w:r>
    </w:p>
  </w:endnote>
  <w:endnote w:type="continuationSeparator" w:id="0">
    <w:p w14:paraId="6BD34E13" w14:textId="77777777" w:rsidR="001B1652" w:rsidRDefault="001B1652" w:rsidP="00060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0A0CD" w14:textId="77777777" w:rsidR="00CA175A" w:rsidRDefault="00CA17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113FB" w14:textId="77777777" w:rsidR="00060B81" w:rsidRDefault="00060B81">
    <w:pPr>
      <w:pStyle w:val="Footer"/>
    </w:pPr>
  </w:p>
  <w:p w14:paraId="4CF83543" w14:textId="775AFF53" w:rsidR="00060B81" w:rsidRPr="008A24F3" w:rsidRDefault="008B2B10" w:rsidP="008A24F3">
    <w:pPr>
      <w:jc w:val="right"/>
      <w:rPr>
        <w:sz w:val="18"/>
        <w:szCs w:val="18"/>
      </w:rPr>
    </w:pPr>
    <w:r>
      <w:rPr>
        <w:sz w:val="18"/>
        <w:szCs w:val="18"/>
      </w:rPr>
      <w:t>IMD</w:t>
    </w:r>
    <w:r w:rsidR="008A24F3">
      <w:rPr>
        <w:sz w:val="18"/>
        <w:szCs w:val="18"/>
      </w:rPr>
      <w:t>-</w:t>
    </w:r>
    <w:r w:rsidR="005B72D7">
      <w:rPr>
        <w:sz w:val="18"/>
        <w:szCs w:val="18"/>
      </w:rPr>
      <w:t>291L</w:t>
    </w:r>
    <w:r w:rsidR="00672472">
      <w:rPr>
        <w:sz w:val="18"/>
        <w:szCs w:val="18"/>
      </w:rPr>
      <w:t>-B</w:t>
    </w:r>
    <w:r w:rsidR="003A5E2B">
      <w:rPr>
        <w:sz w:val="18"/>
        <w:szCs w:val="18"/>
      </w:rPr>
      <w:t>-</w:t>
    </w:r>
    <w:r w:rsidR="008A24F3">
      <w:rPr>
        <w:sz w:val="18"/>
        <w:szCs w:val="18"/>
      </w:rPr>
      <w:t>Part-</w:t>
    </w:r>
    <w:r w:rsidR="005B72D7">
      <w:rPr>
        <w:sz w:val="18"/>
        <w:szCs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2B4E9" w14:textId="77777777" w:rsidR="00CA175A" w:rsidRDefault="00CA1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DCB4" w14:textId="77777777" w:rsidR="001B1652" w:rsidRDefault="001B1652" w:rsidP="00060B81">
      <w:r>
        <w:separator/>
      </w:r>
    </w:p>
  </w:footnote>
  <w:footnote w:type="continuationSeparator" w:id="0">
    <w:p w14:paraId="5ECC1869" w14:textId="77777777" w:rsidR="001B1652" w:rsidRDefault="001B1652" w:rsidP="00060B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F7B89" w14:textId="0C297C42" w:rsidR="00F6463E" w:rsidRDefault="00F646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FB75B" w14:textId="2E90AF11" w:rsidR="00F6463E" w:rsidRDefault="00F6463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9E012" w14:textId="590767E4" w:rsidR="00F6463E" w:rsidRDefault="00F646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D4177"/>
    <w:multiLevelType w:val="hybridMultilevel"/>
    <w:tmpl w:val="6388B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850214"/>
    <w:multiLevelType w:val="hybridMultilevel"/>
    <w:tmpl w:val="E29E50D4"/>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 w15:restartNumberingAfterBreak="0">
    <w:nsid w:val="4F1D5975"/>
    <w:multiLevelType w:val="hybridMultilevel"/>
    <w:tmpl w:val="47B8F31A"/>
    <w:lvl w:ilvl="0" w:tplc="4B74F40E">
      <w:start w:val="1"/>
      <w:numFmt w:val="decimal"/>
      <w:lvlText w:val="%1."/>
      <w:lvlJc w:val="left"/>
      <w:pPr>
        <w:ind w:left="723" w:hanging="4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16cid:durableId="1898513639">
    <w:abstractNumId w:val="0"/>
  </w:num>
  <w:num w:numId="2" w16cid:durableId="862791693">
    <w:abstractNumId w:val="1"/>
  </w:num>
  <w:num w:numId="3" w16cid:durableId="2531276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I1szCyMDE3NbQwNjZU0lEKTi0uzszPAykwNK0FAJOGlMYtAAAA"/>
  </w:docVars>
  <w:rsids>
    <w:rsidRoot w:val="00F927F5"/>
    <w:rsid w:val="00000F1D"/>
    <w:rsid w:val="000079B0"/>
    <w:rsid w:val="00021D1E"/>
    <w:rsid w:val="00025E1D"/>
    <w:rsid w:val="00050861"/>
    <w:rsid w:val="00060B81"/>
    <w:rsid w:val="0008108C"/>
    <w:rsid w:val="000A6089"/>
    <w:rsid w:val="000C7FEB"/>
    <w:rsid w:val="000F6290"/>
    <w:rsid w:val="0010047C"/>
    <w:rsid w:val="00115200"/>
    <w:rsid w:val="001267DB"/>
    <w:rsid w:val="00133894"/>
    <w:rsid w:val="001348B8"/>
    <w:rsid w:val="001B1652"/>
    <w:rsid w:val="001B3954"/>
    <w:rsid w:val="001B398A"/>
    <w:rsid w:val="001C3361"/>
    <w:rsid w:val="001F4FE1"/>
    <w:rsid w:val="001F5C3B"/>
    <w:rsid w:val="0020389A"/>
    <w:rsid w:val="00215A0E"/>
    <w:rsid w:val="00251370"/>
    <w:rsid w:val="002658E1"/>
    <w:rsid w:val="003023FB"/>
    <w:rsid w:val="003119BA"/>
    <w:rsid w:val="00365F5E"/>
    <w:rsid w:val="00367728"/>
    <w:rsid w:val="00367820"/>
    <w:rsid w:val="003723CA"/>
    <w:rsid w:val="003962CD"/>
    <w:rsid w:val="003A5E2B"/>
    <w:rsid w:val="003A6979"/>
    <w:rsid w:val="003A6BB2"/>
    <w:rsid w:val="003C12D6"/>
    <w:rsid w:val="003D02F9"/>
    <w:rsid w:val="003F3FAE"/>
    <w:rsid w:val="003F535E"/>
    <w:rsid w:val="0042081C"/>
    <w:rsid w:val="00435D33"/>
    <w:rsid w:val="00447045"/>
    <w:rsid w:val="004C28E2"/>
    <w:rsid w:val="0050209A"/>
    <w:rsid w:val="005648BE"/>
    <w:rsid w:val="005A5358"/>
    <w:rsid w:val="005B72D7"/>
    <w:rsid w:val="005D30D9"/>
    <w:rsid w:val="00623329"/>
    <w:rsid w:val="006271D7"/>
    <w:rsid w:val="00644CB7"/>
    <w:rsid w:val="00665612"/>
    <w:rsid w:val="00672472"/>
    <w:rsid w:val="006B4434"/>
    <w:rsid w:val="00700D4A"/>
    <w:rsid w:val="00703E09"/>
    <w:rsid w:val="007D37B5"/>
    <w:rsid w:val="007E1AFF"/>
    <w:rsid w:val="00822D2B"/>
    <w:rsid w:val="00851A0A"/>
    <w:rsid w:val="00870D2F"/>
    <w:rsid w:val="008A24F3"/>
    <w:rsid w:val="008B2B10"/>
    <w:rsid w:val="00900889"/>
    <w:rsid w:val="009165CF"/>
    <w:rsid w:val="009E1C48"/>
    <w:rsid w:val="009E581B"/>
    <w:rsid w:val="009F3DE6"/>
    <w:rsid w:val="00A2489C"/>
    <w:rsid w:val="00A97896"/>
    <w:rsid w:val="00B12DF3"/>
    <w:rsid w:val="00B153D7"/>
    <w:rsid w:val="00B2379B"/>
    <w:rsid w:val="00B42CBD"/>
    <w:rsid w:val="00B437A2"/>
    <w:rsid w:val="00B55755"/>
    <w:rsid w:val="00B617E5"/>
    <w:rsid w:val="00B80039"/>
    <w:rsid w:val="00BC1BDB"/>
    <w:rsid w:val="00BD5079"/>
    <w:rsid w:val="00BF0CE8"/>
    <w:rsid w:val="00BF7965"/>
    <w:rsid w:val="00C1194F"/>
    <w:rsid w:val="00C52EA7"/>
    <w:rsid w:val="00C56B87"/>
    <w:rsid w:val="00CA175A"/>
    <w:rsid w:val="00CA3C78"/>
    <w:rsid w:val="00CC5288"/>
    <w:rsid w:val="00CD570D"/>
    <w:rsid w:val="00CD60CF"/>
    <w:rsid w:val="00D012E5"/>
    <w:rsid w:val="00D236DC"/>
    <w:rsid w:val="00D33474"/>
    <w:rsid w:val="00D54B5C"/>
    <w:rsid w:val="00D57A91"/>
    <w:rsid w:val="00D905E5"/>
    <w:rsid w:val="00DA65A8"/>
    <w:rsid w:val="00DB434C"/>
    <w:rsid w:val="00DC2591"/>
    <w:rsid w:val="00E32110"/>
    <w:rsid w:val="00E65E61"/>
    <w:rsid w:val="00EB31D6"/>
    <w:rsid w:val="00EF0517"/>
    <w:rsid w:val="00F15E6D"/>
    <w:rsid w:val="00F3183B"/>
    <w:rsid w:val="00F40790"/>
    <w:rsid w:val="00F63CE7"/>
    <w:rsid w:val="00F6463E"/>
    <w:rsid w:val="00F70371"/>
    <w:rsid w:val="00F72E7A"/>
    <w:rsid w:val="00F765C1"/>
    <w:rsid w:val="00F836AA"/>
    <w:rsid w:val="00F877ED"/>
    <w:rsid w:val="00F927F5"/>
    <w:rsid w:val="00FB021C"/>
    <w:rsid w:val="00FB3F28"/>
    <w:rsid w:val="00FD04E8"/>
    <w:rsid w:val="00FD5A29"/>
    <w:rsid w:val="00FF02AF"/>
    <w:rsid w:val="00FF1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05A27A"/>
  <w15:chartTrackingRefBased/>
  <w15:docId w15:val="{B0F6FEE1-0FCE-424E-BDE7-834ACA07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sz w:val="24"/>
    </w:rPr>
  </w:style>
  <w:style w:type="table" w:styleId="TableGrid">
    <w:name w:val="Table Grid"/>
    <w:basedOn w:val="TableNormal"/>
    <w:uiPriority w:val="59"/>
    <w:rsid w:val="00060B8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060B81"/>
    <w:pPr>
      <w:tabs>
        <w:tab w:val="center" w:pos="4680"/>
        <w:tab w:val="right" w:pos="9360"/>
      </w:tabs>
    </w:pPr>
  </w:style>
  <w:style w:type="character" w:customStyle="1" w:styleId="HeaderChar">
    <w:name w:val="Header Char"/>
    <w:basedOn w:val="DefaultParagraphFont"/>
    <w:link w:val="Header"/>
    <w:uiPriority w:val="99"/>
    <w:rsid w:val="00060B81"/>
  </w:style>
  <w:style w:type="paragraph" w:styleId="Footer">
    <w:name w:val="footer"/>
    <w:basedOn w:val="Normal"/>
    <w:link w:val="FooterChar"/>
    <w:uiPriority w:val="99"/>
    <w:unhideWhenUsed/>
    <w:rsid w:val="00060B81"/>
    <w:pPr>
      <w:tabs>
        <w:tab w:val="center" w:pos="4680"/>
        <w:tab w:val="right" w:pos="9360"/>
      </w:tabs>
    </w:pPr>
  </w:style>
  <w:style w:type="character" w:customStyle="1" w:styleId="FooterChar">
    <w:name w:val="Footer Char"/>
    <w:basedOn w:val="DefaultParagraphFont"/>
    <w:link w:val="Footer"/>
    <w:uiPriority w:val="99"/>
    <w:rsid w:val="00060B81"/>
  </w:style>
  <w:style w:type="paragraph" w:styleId="BalloonText">
    <w:name w:val="Balloon Text"/>
    <w:basedOn w:val="Normal"/>
    <w:link w:val="BalloonTextChar"/>
    <w:uiPriority w:val="99"/>
    <w:semiHidden/>
    <w:unhideWhenUsed/>
    <w:rsid w:val="00060B81"/>
    <w:rPr>
      <w:rFonts w:ascii="Tahoma" w:hAnsi="Tahoma" w:cs="Tahoma"/>
      <w:sz w:val="16"/>
      <w:szCs w:val="16"/>
    </w:rPr>
  </w:style>
  <w:style w:type="character" w:customStyle="1" w:styleId="BalloonTextChar">
    <w:name w:val="Balloon Text Char"/>
    <w:basedOn w:val="DefaultParagraphFont"/>
    <w:link w:val="BalloonText"/>
    <w:uiPriority w:val="99"/>
    <w:semiHidden/>
    <w:rsid w:val="00060B81"/>
    <w:rPr>
      <w:rFonts w:ascii="Tahoma" w:hAnsi="Tahoma" w:cs="Tahoma"/>
      <w:sz w:val="16"/>
      <w:szCs w:val="16"/>
    </w:rPr>
  </w:style>
  <w:style w:type="paragraph" w:styleId="ListParagraph">
    <w:name w:val="List Paragraph"/>
    <w:basedOn w:val="Normal"/>
    <w:uiPriority w:val="34"/>
    <w:qFormat/>
    <w:rsid w:val="00FB3F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111913">
      <w:bodyDiv w:val="1"/>
      <w:marLeft w:val="0"/>
      <w:marRight w:val="0"/>
      <w:marTop w:val="0"/>
      <w:marBottom w:val="0"/>
      <w:divBdr>
        <w:top w:val="none" w:sz="0" w:space="0" w:color="auto"/>
        <w:left w:val="none" w:sz="0" w:space="0" w:color="auto"/>
        <w:bottom w:val="none" w:sz="0" w:space="0" w:color="auto"/>
        <w:right w:val="none" w:sz="0" w:space="0" w:color="auto"/>
      </w:divBdr>
    </w:div>
    <w:div w:id="16747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SYLLABI\MAT291LR%20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44091F83BB14294AABE61FA169ABB" ma:contentTypeVersion="2" ma:contentTypeDescription="Create a new document." ma:contentTypeScope="" ma:versionID="48396a948ed34407095dd558cb858fb3">
  <xsd:schema xmlns:xsd="http://www.w3.org/2001/XMLSchema" xmlns:xs="http://www.w3.org/2001/XMLSchema" xmlns:p="http://schemas.microsoft.com/office/2006/metadata/properties" xmlns:ns2="7327b538-2492-4fe9-8633-57b57ef3f2c4" targetNamespace="http://schemas.microsoft.com/office/2006/metadata/properties" ma:root="true" ma:fieldsID="9aece92aa02815271573f4c565e19c82" ns2:_="">
    <xsd:import namespace="7327b538-2492-4fe9-8633-57b57ef3f2c4"/>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27b538-2492-4fe9-8633-57b57ef3f2c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607FCB62-3A99-4784-8DED-4B54C6A3E9A5}">
  <ds:schemaRefs>
    <ds:schemaRef ds:uri="http://schemas.microsoft.com/sharepoint/v3/contenttype/forms"/>
  </ds:schemaRefs>
</ds:datastoreItem>
</file>

<file path=customXml/itemProps2.xml><?xml version="1.0" encoding="utf-8"?>
<ds:datastoreItem xmlns:ds="http://schemas.openxmlformats.org/officeDocument/2006/customXml" ds:itemID="{7697319A-D9E9-48C1-8ECA-EE76E423FC1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5528FD-7F1F-4C26-B4CB-1485859DC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27b538-2492-4fe9-8633-57b57ef3f2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B171D6-F825-4C34-ACD7-5D81D602A404}">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MAT291LR p1</Template>
  <TotalTime>1</TotalTime>
  <Pages>2</Pages>
  <Words>415</Words>
  <Characters>2368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SYLLABUS</vt:lpstr>
    </vt:vector>
  </TitlesOfParts>
  <Company>ESC</Company>
  <LinksUpToDate>false</LinksUpToDate>
  <CharactersWithSpaces>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Shirley Gilliland</dc:creator>
  <cp:keywords/>
  <cp:lastModifiedBy>Kiehl, Kim</cp:lastModifiedBy>
  <cp:revision>2</cp:revision>
  <cp:lastPrinted>2018-12-12T19:37:00Z</cp:lastPrinted>
  <dcterms:created xsi:type="dcterms:W3CDTF">2025-02-24T19:18:00Z</dcterms:created>
  <dcterms:modified xsi:type="dcterms:W3CDTF">2025-02-24T19:18:00Z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GrammarlyDocumentId">
    <vt:lpwstr>5aa8860209c33666f543b1076057dca66f55df595dc358e4f5646cb9e5f8ee28</vt:lpwstr>
  </property>
  <property fmtid="{D5CDD505-2E9C-101B-9397-08002B2CF9AE}" pid="4" name="ContentTypeId">
    <vt:lpwstr>0x010100DF944091F83BB14294AABE61FA169ABB</vt:lpwstr>
  </property>
</Properties>
</file>